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2022</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jc w:val="both"/>
        <w:rPr>
          <w:rFonts w:eastAsia="Times New Roman"/>
        </w:rPr>
      </w:pPr>
    </w:p>
    <w:p>
      <w:pPr>
        <w:rPr>
          <w:rFonts w:eastAsia="Times New Roman"/>
        </w:rPr>
      </w:pPr>
      <w:r>
        <w:rPr>
          <w:rFonts w:hint="eastAsia"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rPr>
        <w:t>部门预算一般公共预算财政拨款支出表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rPr>
        <w:t>部门预算一般公共预算财政拨款基本支出表</w:t>
      </w:r>
      <w:r>
        <w:tab/>
      </w:r>
      <w:r>
        <w:rPr>
          <w:rFonts w:hint="eastAsia"/>
          <w:lang w:val="en-US" w:eastAsia="zh-CN"/>
        </w:rPr>
        <w:t>1</w:t>
      </w:r>
      <w:r>
        <w:fldChar w:fldCharType="end"/>
      </w:r>
      <w:r>
        <w:rPr>
          <w:rFonts w:hint="eastAsia"/>
          <w:lang w:val="en-US" w:eastAsia="zh-CN"/>
        </w:rPr>
        <w:t>0</w:t>
      </w:r>
    </w:p>
    <w:p>
      <w:pPr>
        <w:pStyle w:val="3"/>
        <w:tabs>
          <w:tab w:val="right" w:leader="dot" w:pos="14562"/>
        </w:tabs>
      </w:pPr>
      <w:r>
        <w:fldChar w:fldCharType="begin"/>
      </w:r>
      <w:r>
        <w:instrText xml:space="preserve"> HYPERLINK \l "_Toc_2_2_0000000007" </w:instrText>
      </w:r>
      <w:r>
        <w:fldChar w:fldCharType="separate"/>
      </w:r>
      <w:r>
        <w:rPr>
          <w:rFonts w:hint="eastAsia"/>
        </w:rPr>
        <w:t>部门预算政府基金预算财政拨款支出表</w:t>
      </w:r>
      <w:r>
        <w:tab/>
      </w:r>
      <w:r>
        <w:rPr>
          <w:rFonts w:hint="eastAsia"/>
          <w:lang w:val="en-US" w:eastAsia="zh-CN"/>
        </w:rPr>
        <w:t>1</w:t>
      </w:r>
      <w:r>
        <w:fldChar w:fldCharType="begin"/>
      </w:r>
      <w:r>
        <w:instrText xml:space="preserve">PAGEREF _Toc_2_2_0000000007 \h</w:instrText>
      </w:r>
      <w:r>
        <w:fldChar w:fldCharType="separate"/>
      </w:r>
      <w:r>
        <w:t>2</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rPr>
        <w:t>部门预算国有资本经营预算财政拨款支出表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rPr>
          <w:rFonts w:hint="eastAsia"/>
          <w:lang w:val="en-US" w:eastAsia="zh-CN"/>
        </w:rPr>
        <w:t>1</w:t>
      </w:r>
      <w:r>
        <w:fldChar w:fldCharType="end"/>
      </w:r>
      <w:r>
        <w:rPr>
          <w:rFonts w:hint="eastAsia"/>
          <w:lang w:val="en-US" w:eastAsia="zh-CN"/>
        </w:rPr>
        <w:t>4</w:t>
      </w:r>
    </w:p>
    <w:p>
      <w:r>
        <w:fldChar w:fldCharType="end"/>
      </w:r>
    </w:p>
    <w:p>
      <w:r>
        <w:rPr>
          <w:rFonts w:hint="eastAsia"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rPr>
        <w:t>二、部门预算安排的总体情况</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rPr>
        <w:t>三、机关运行经费安排情况</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rPr>
        <w:t>五、预算绩效信息</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rPr>
        <w:t>六、政府采购预算情况</w:t>
      </w:r>
      <w:r>
        <w:tab/>
      </w:r>
      <w:r>
        <w:rPr>
          <w:rFonts w:hint="eastAsia"/>
          <w:lang w:val="en-US" w:eastAsia="zh-CN"/>
        </w:rPr>
        <w:t>3</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rPr>
        <w:t>七、国有资产信息</w:t>
      </w:r>
      <w:r>
        <w:tab/>
      </w:r>
      <w:r>
        <w:rPr>
          <w:rFonts w:hint="eastAsia"/>
          <w:lang w:val="en-US" w:eastAsia="zh-CN"/>
        </w:rPr>
        <w:t>3</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rPr>
        <w:t>八、名词解释</w:t>
      </w:r>
      <w:r>
        <w:tab/>
      </w:r>
      <w:r>
        <w:rPr>
          <w:rFonts w:hint="eastAsia"/>
          <w:lang w:val="en-US" w:eastAsia="zh-CN"/>
        </w:rPr>
        <w:t>3</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rPr>
        <w:t>九、其他需要说明的事项</w:t>
      </w:r>
      <w:r>
        <w:tab/>
      </w:r>
      <w:r>
        <w:rPr>
          <w:rFonts w:hint="eastAsia"/>
          <w:lang w:val="en-US" w:eastAsia="zh-CN"/>
        </w:rPr>
        <w:t>3</w:t>
      </w:r>
      <w:r>
        <w:fldChar w:fldCharType="end"/>
      </w:r>
      <w:r>
        <w:rPr>
          <w:rFonts w:hint="eastAsia"/>
          <w:lang w:val="en-US" w:eastAsia="zh-CN"/>
        </w:rPr>
        <w:t>5</w:t>
      </w:r>
    </w:p>
    <w:p>
      <w:pPr>
        <w:sectPr>
          <w:pgSz w:w="16840" w:h="11900" w:orient="landscape"/>
          <w:pgMar w:top="1587" w:right="1134" w:bottom="1361" w:left="1134" w:header="720" w:footer="720" w:gutter="0"/>
          <w:pgNumType w:start="1"/>
          <w:cols w:space="720" w:num="1"/>
        </w:sectPr>
      </w:pPr>
      <w:r>
        <w:fldChar w:fldCharType="end"/>
      </w:r>
    </w:p>
    <w:p>
      <w:pPr>
        <w:jc w:val="both"/>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hint="eastAsia"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1"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rPr>
                <w:rFonts w:hint="eastAsia"/>
              </w:rPr>
              <w:t>一、一般公共预算拨款收入</w:t>
            </w:r>
          </w:p>
        </w:tc>
        <w:tc>
          <w:tcPr>
            <w:tcW w:w="2126" w:type="dxa"/>
            <w:vAlign w:val="center"/>
          </w:tcPr>
          <w:p>
            <w:pPr>
              <w:pStyle w:val="13"/>
            </w:pPr>
            <w:r>
              <w:t>144.77</w:t>
            </w:r>
          </w:p>
        </w:tc>
        <w:tc>
          <w:tcPr>
            <w:tcW w:w="4535" w:type="dxa"/>
            <w:vAlign w:val="center"/>
          </w:tcPr>
          <w:p>
            <w:pPr>
              <w:pStyle w:val="14"/>
            </w:pPr>
            <w:r>
              <w:rPr>
                <w:rFonts w:hint="eastAsia"/>
              </w:rPr>
              <w:t>一、一般公共服务支出</w:t>
            </w:r>
          </w:p>
        </w:tc>
        <w:tc>
          <w:tcPr>
            <w:tcW w:w="2126" w:type="dxa"/>
            <w:vAlign w:val="center"/>
          </w:tcPr>
          <w:p>
            <w:pPr>
              <w:pStyle w:val="13"/>
            </w:pPr>
            <w:r>
              <w:t>125.22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rPr>
                <w:rFonts w:hint="eastAsia"/>
              </w:rPr>
              <w:t>二、政府性基金预算拨款收入</w:t>
            </w:r>
          </w:p>
        </w:tc>
        <w:tc>
          <w:tcPr>
            <w:tcW w:w="2126" w:type="dxa"/>
            <w:vAlign w:val="center"/>
          </w:tcPr>
          <w:p>
            <w:pPr>
              <w:pStyle w:val="13"/>
            </w:pP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r>
              <w:t>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rPr>
                <w:rFonts w:hint="eastAsia"/>
              </w:rPr>
              <w:t>本年收入合计</w:t>
            </w:r>
          </w:p>
        </w:tc>
        <w:tc>
          <w:tcPr>
            <w:tcW w:w="2126" w:type="dxa"/>
            <w:vAlign w:val="center"/>
          </w:tcPr>
          <w:p>
            <w:pPr>
              <w:pStyle w:val="17"/>
            </w:pPr>
            <w:r>
              <w:t>144.77</w:t>
            </w:r>
          </w:p>
        </w:tc>
        <w:tc>
          <w:tcPr>
            <w:tcW w:w="4535" w:type="dxa"/>
            <w:vAlign w:val="center"/>
          </w:tcPr>
          <w:p>
            <w:pPr>
              <w:pStyle w:val="16"/>
            </w:pPr>
            <w:r>
              <w:rPr>
                <w:rFonts w:hint="eastAsia"/>
              </w:rPr>
              <w:t>本年支出合计</w:t>
            </w:r>
          </w:p>
        </w:tc>
        <w:tc>
          <w:tcPr>
            <w:tcW w:w="2126" w:type="dxa"/>
            <w:vAlign w:val="center"/>
          </w:tcPr>
          <w:p>
            <w:pPr>
              <w:pStyle w:val="17"/>
            </w:pPr>
            <w:r>
              <w:t>144.77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rPr>
                <w:rFonts w:hint="eastAsia"/>
              </w:rPr>
              <w:t>收入总计</w:t>
            </w:r>
          </w:p>
        </w:tc>
        <w:tc>
          <w:tcPr>
            <w:tcW w:w="2126" w:type="dxa"/>
            <w:vAlign w:val="center"/>
          </w:tcPr>
          <w:p>
            <w:pPr>
              <w:pStyle w:val="17"/>
            </w:pPr>
            <w:r>
              <w:t>144.77</w:t>
            </w:r>
          </w:p>
        </w:tc>
        <w:tc>
          <w:tcPr>
            <w:tcW w:w="4535" w:type="dxa"/>
            <w:vAlign w:val="center"/>
          </w:tcPr>
          <w:p>
            <w:pPr>
              <w:pStyle w:val="16"/>
            </w:pPr>
            <w:r>
              <w:rPr>
                <w:rFonts w:hint="eastAsia"/>
              </w:rPr>
              <w:t>支出总计</w:t>
            </w:r>
          </w:p>
        </w:tc>
        <w:tc>
          <w:tcPr>
            <w:tcW w:w="2126" w:type="dxa"/>
            <w:vAlign w:val="center"/>
          </w:tcPr>
          <w:p>
            <w:pPr>
              <w:pStyle w:val="17"/>
            </w:pPr>
            <w:r>
              <w:t>144.77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1"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t>144.77</w:t>
            </w:r>
          </w:p>
        </w:tc>
        <w:tc>
          <w:tcPr>
            <w:tcW w:w="1134" w:type="dxa"/>
            <w:vAlign w:val="center"/>
          </w:tcPr>
          <w:p>
            <w:pPr>
              <w:pStyle w:val="17"/>
            </w:pPr>
            <w:r>
              <w:t>144.77</w:t>
            </w:r>
          </w:p>
        </w:tc>
        <w:tc>
          <w:tcPr>
            <w:tcW w:w="1134" w:type="dxa"/>
            <w:vAlign w:val="center"/>
          </w:tcPr>
          <w:p>
            <w:pPr>
              <w:pStyle w:val="17"/>
            </w:pPr>
            <w:r>
              <w:t>144.77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rPr>
                <w:rFonts w:hint="eastAsia"/>
              </w:rPr>
              <w:t>一般公共服务支出</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20129</w:t>
            </w:r>
          </w:p>
        </w:tc>
        <w:tc>
          <w:tcPr>
            <w:tcW w:w="1559" w:type="dxa"/>
            <w:vAlign w:val="center"/>
          </w:tcPr>
          <w:p>
            <w:pPr>
              <w:pStyle w:val="14"/>
            </w:pPr>
            <w:r>
              <w:rPr>
                <w:rFonts w:hint="eastAsia"/>
              </w:rPr>
              <w:t>群众团体事务</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r>
              <w:t>125.22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2012901</w:t>
            </w:r>
          </w:p>
        </w:tc>
        <w:tc>
          <w:tcPr>
            <w:tcW w:w="1559" w:type="dxa"/>
            <w:vAlign w:val="center"/>
          </w:tcPr>
          <w:p>
            <w:pPr>
              <w:pStyle w:val="14"/>
            </w:pPr>
            <w:r>
              <w:rPr>
                <w:rFonts w:hint="eastAsia"/>
              </w:rPr>
              <w:t>行政运行</w:t>
            </w:r>
          </w:p>
        </w:tc>
        <w:tc>
          <w:tcPr>
            <w:tcW w:w="1134" w:type="dxa"/>
            <w:vAlign w:val="center"/>
          </w:tcPr>
          <w:p>
            <w:pPr>
              <w:pStyle w:val="13"/>
            </w:pPr>
            <w:r>
              <w:t>105.22</w:t>
            </w:r>
          </w:p>
        </w:tc>
        <w:tc>
          <w:tcPr>
            <w:tcW w:w="1134" w:type="dxa"/>
            <w:vAlign w:val="center"/>
          </w:tcPr>
          <w:p>
            <w:pPr>
              <w:pStyle w:val="13"/>
            </w:pPr>
            <w:r>
              <w:t>105.22</w:t>
            </w:r>
          </w:p>
        </w:tc>
        <w:tc>
          <w:tcPr>
            <w:tcW w:w="1134" w:type="dxa"/>
            <w:vAlign w:val="center"/>
          </w:tcPr>
          <w:p>
            <w:pPr>
              <w:pStyle w:val="13"/>
            </w:pPr>
            <w:r>
              <w:t>105.22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2012902</w:t>
            </w:r>
          </w:p>
        </w:tc>
        <w:tc>
          <w:tcPr>
            <w:tcW w:w="1559" w:type="dxa"/>
            <w:vAlign w:val="center"/>
          </w:tcPr>
          <w:p>
            <w:pPr>
              <w:pStyle w:val="14"/>
            </w:pPr>
            <w:r>
              <w:rPr>
                <w:rFonts w:hint="eastAsia"/>
              </w:rPr>
              <w:t>一般行政管理事务</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rPr>
                <w:rFonts w:hint="eastAsia"/>
              </w:rPr>
              <w:t>社会保障和就业支出</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rPr>
                <w:rFonts w:hint="eastAsia"/>
              </w:rPr>
              <w:t>行政事业单位养老支出</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rPr>
                <w:rFonts w:hint="eastAsia"/>
              </w:rPr>
              <w:t>机关事业单位基本养老保险缴费支出</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r>
              <w:t>9.24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w:t>
            </w:r>
          </w:p>
        </w:tc>
        <w:tc>
          <w:tcPr>
            <w:tcW w:w="1559" w:type="dxa"/>
            <w:vAlign w:val="center"/>
          </w:tcPr>
          <w:p>
            <w:pPr>
              <w:pStyle w:val="14"/>
            </w:pPr>
            <w:r>
              <w:rPr>
                <w:rFonts w:hint="eastAsia"/>
              </w:rPr>
              <w:t>卫生健康支出</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21011</w:t>
            </w:r>
          </w:p>
        </w:tc>
        <w:tc>
          <w:tcPr>
            <w:tcW w:w="1559" w:type="dxa"/>
            <w:vAlign w:val="center"/>
          </w:tcPr>
          <w:p>
            <w:pPr>
              <w:pStyle w:val="14"/>
            </w:pPr>
            <w:r>
              <w:rPr>
                <w:rFonts w:hint="eastAsia"/>
              </w:rPr>
              <w:t>行政事业单位医疗</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2101101</w:t>
            </w:r>
          </w:p>
        </w:tc>
        <w:tc>
          <w:tcPr>
            <w:tcW w:w="1559" w:type="dxa"/>
            <w:vAlign w:val="center"/>
          </w:tcPr>
          <w:p>
            <w:pPr>
              <w:pStyle w:val="14"/>
            </w:pPr>
            <w:r>
              <w:rPr>
                <w:rFonts w:hint="eastAsia"/>
              </w:rPr>
              <w:t>行政单位医疗</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r>
              <w:t>3.38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w:t>
            </w:r>
          </w:p>
        </w:tc>
        <w:tc>
          <w:tcPr>
            <w:tcW w:w="1559" w:type="dxa"/>
            <w:vAlign w:val="center"/>
          </w:tcPr>
          <w:p>
            <w:pPr>
              <w:pStyle w:val="14"/>
            </w:pPr>
            <w:r>
              <w:rPr>
                <w:rFonts w:hint="eastAsia"/>
              </w:rPr>
              <w:t>住房保障支出</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22102</w:t>
            </w:r>
          </w:p>
        </w:tc>
        <w:tc>
          <w:tcPr>
            <w:tcW w:w="1559" w:type="dxa"/>
            <w:vAlign w:val="center"/>
          </w:tcPr>
          <w:p>
            <w:pPr>
              <w:pStyle w:val="14"/>
            </w:pPr>
            <w:r>
              <w:rPr>
                <w:rFonts w:hint="eastAsia"/>
              </w:rPr>
              <w:t>住房改革支出</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2210201</w:t>
            </w:r>
          </w:p>
        </w:tc>
        <w:tc>
          <w:tcPr>
            <w:tcW w:w="1559" w:type="dxa"/>
            <w:vAlign w:val="center"/>
          </w:tcPr>
          <w:p>
            <w:pPr>
              <w:pStyle w:val="14"/>
            </w:pPr>
            <w:r>
              <w:rPr>
                <w:rFonts w:hint="eastAsia"/>
              </w:rPr>
              <w:t>住房公积金</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721"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rPr>
                <w:rFonts w:hint="eastAsia"/>
              </w:rPr>
              <w:t>科目</w:t>
            </w:r>
            <w:r>
              <w:t xml:space="preserve">    </w:t>
            </w:r>
            <w:r>
              <w:rPr>
                <w:rFonts w:hint="eastAsia"/>
              </w:rPr>
              <w:t>编码</w:t>
            </w:r>
          </w:p>
        </w:tc>
        <w:tc>
          <w:tcPr>
            <w:tcW w:w="4535" w:type="dxa"/>
            <w:vAlign w:val="center"/>
          </w:tcPr>
          <w:p>
            <w:pPr>
              <w:pStyle w:val="12"/>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rPr>
                <w:rFonts w:hint="eastAsia"/>
              </w:rPr>
              <w:t>合计</w:t>
            </w:r>
          </w:p>
        </w:tc>
        <w:tc>
          <w:tcPr>
            <w:tcW w:w="1361" w:type="dxa"/>
            <w:vAlign w:val="center"/>
          </w:tcPr>
          <w:p>
            <w:pPr>
              <w:pStyle w:val="17"/>
            </w:pPr>
            <w:r>
              <w:t>144.77</w:t>
            </w:r>
          </w:p>
        </w:tc>
        <w:tc>
          <w:tcPr>
            <w:tcW w:w="1361" w:type="dxa"/>
            <w:vAlign w:val="center"/>
          </w:tcPr>
          <w:p>
            <w:pPr>
              <w:pStyle w:val="17"/>
            </w:pPr>
            <w:r>
              <w:t>124.77</w:t>
            </w:r>
          </w:p>
        </w:tc>
        <w:tc>
          <w:tcPr>
            <w:tcW w:w="1361" w:type="dxa"/>
            <w:vAlign w:val="center"/>
          </w:tcPr>
          <w:p>
            <w:pPr>
              <w:pStyle w:val="17"/>
            </w:pPr>
            <w:r>
              <w:t>20.00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rPr>
                <w:rFonts w:hint="eastAsia"/>
              </w:rPr>
              <w:t>一般公共服务支出</w:t>
            </w:r>
          </w:p>
        </w:tc>
        <w:tc>
          <w:tcPr>
            <w:tcW w:w="1361" w:type="dxa"/>
            <w:vAlign w:val="center"/>
          </w:tcPr>
          <w:p>
            <w:pPr>
              <w:pStyle w:val="13"/>
            </w:pPr>
            <w:r>
              <w:t>125.22</w:t>
            </w:r>
          </w:p>
        </w:tc>
        <w:tc>
          <w:tcPr>
            <w:tcW w:w="1361" w:type="dxa"/>
            <w:vAlign w:val="center"/>
          </w:tcPr>
          <w:p>
            <w:pPr>
              <w:pStyle w:val="13"/>
            </w:pPr>
            <w:r>
              <w:t>105.22</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20129</w:t>
            </w:r>
          </w:p>
        </w:tc>
        <w:tc>
          <w:tcPr>
            <w:tcW w:w="4535" w:type="dxa"/>
            <w:vAlign w:val="center"/>
          </w:tcPr>
          <w:p>
            <w:pPr>
              <w:pStyle w:val="14"/>
            </w:pPr>
            <w:r>
              <w:rPr>
                <w:rFonts w:hint="eastAsia"/>
              </w:rPr>
              <w:t>群众团体事务</w:t>
            </w:r>
          </w:p>
        </w:tc>
        <w:tc>
          <w:tcPr>
            <w:tcW w:w="1361" w:type="dxa"/>
            <w:vAlign w:val="center"/>
          </w:tcPr>
          <w:p>
            <w:pPr>
              <w:pStyle w:val="13"/>
            </w:pPr>
            <w:r>
              <w:t>125.22</w:t>
            </w:r>
          </w:p>
        </w:tc>
        <w:tc>
          <w:tcPr>
            <w:tcW w:w="1361" w:type="dxa"/>
            <w:vAlign w:val="center"/>
          </w:tcPr>
          <w:p>
            <w:pPr>
              <w:pStyle w:val="13"/>
            </w:pPr>
            <w:r>
              <w:t>105.22</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2012901</w:t>
            </w:r>
          </w:p>
        </w:tc>
        <w:tc>
          <w:tcPr>
            <w:tcW w:w="4535" w:type="dxa"/>
            <w:vAlign w:val="center"/>
          </w:tcPr>
          <w:p>
            <w:pPr>
              <w:pStyle w:val="14"/>
            </w:pPr>
            <w:r>
              <w:rPr>
                <w:rFonts w:hint="eastAsia"/>
              </w:rPr>
              <w:t>行政运行</w:t>
            </w:r>
          </w:p>
        </w:tc>
        <w:tc>
          <w:tcPr>
            <w:tcW w:w="1361" w:type="dxa"/>
            <w:vAlign w:val="center"/>
          </w:tcPr>
          <w:p>
            <w:pPr>
              <w:pStyle w:val="13"/>
            </w:pPr>
            <w:r>
              <w:t>105.22</w:t>
            </w:r>
          </w:p>
        </w:tc>
        <w:tc>
          <w:tcPr>
            <w:tcW w:w="1361" w:type="dxa"/>
            <w:vAlign w:val="center"/>
          </w:tcPr>
          <w:p>
            <w:pPr>
              <w:pStyle w:val="13"/>
            </w:pPr>
            <w:r>
              <w:t>105.22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2012902</w:t>
            </w:r>
          </w:p>
        </w:tc>
        <w:tc>
          <w:tcPr>
            <w:tcW w:w="4535" w:type="dxa"/>
            <w:vAlign w:val="center"/>
          </w:tcPr>
          <w:p>
            <w:pPr>
              <w:pStyle w:val="14"/>
            </w:pPr>
            <w:r>
              <w:rPr>
                <w:rFonts w:hint="eastAsia"/>
              </w:rPr>
              <w:t>一般行政管理事务</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rPr>
                <w:rFonts w:hint="eastAsia"/>
              </w:rPr>
              <w:t>社会保障和就业支出</w:t>
            </w:r>
          </w:p>
        </w:tc>
        <w:tc>
          <w:tcPr>
            <w:tcW w:w="1361" w:type="dxa"/>
            <w:vAlign w:val="center"/>
          </w:tcPr>
          <w:p>
            <w:pPr>
              <w:pStyle w:val="13"/>
            </w:pPr>
            <w:r>
              <w:t>9.24</w:t>
            </w:r>
          </w:p>
        </w:tc>
        <w:tc>
          <w:tcPr>
            <w:tcW w:w="1361" w:type="dxa"/>
            <w:vAlign w:val="center"/>
          </w:tcPr>
          <w:p>
            <w:pPr>
              <w:pStyle w:val="13"/>
            </w:pPr>
            <w:r>
              <w:t>9.24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rPr>
                <w:rFonts w:hint="eastAsia"/>
              </w:rPr>
              <w:t>行政事业单位养老支出</w:t>
            </w:r>
          </w:p>
        </w:tc>
        <w:tc>
          <w:tcPr>
            <w:tcW w:w="1361" w:type="dxa"/>
            <w:vAlign w:val="center"/>
          </w:tcPr>
          <w:p>
            <w:pPr>
              <w:pStyle w:val="13"/>
            </w:pPr>
            <w:r>
              <w:t>9.24</w:t>
            </w:r>
          </w:p>
        </w:tc>
        <w:tc>
          <w:tcPr>
            <w:tcW w:w="1361" w:type="dxa"/>
            <w:vAlign w:val="center"/>
          </w:tcPr>
          <w:p>
            <w:pPr>
              <w:pStyle w:val="13"/>
            </w:pPr>
            <w:r>
              <w:t>9.24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1361" w:type="dxa"/>
            <w:vAlign w:val="center"/>
          </w:tcPr>
          <w:p>
            <w:pPr>
              <w:pStyle w:val="13"/>
            </w:pPr>
            <w:r>
              <w:t>9.24</w:t>
            </w:r>
          </w:p>
        </w:tc>
        <w:tc>
          <w:tcPr>
            <w:tcW w:w="1361" w:type="dxa"/>
            <w:vAlign w:val="center"/>
          </w:tcPr>
          <w:p>
            <w:pPr>
              <w:pStyle w:val="13"/>
            </w:pPr>
            <w:r>
              <w:t>9.24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w:t>
            </w:r>
          </w:p>
        </w:tc>
        <w:tc>
          <w:tcPr>
            <w:tcW w:w="4535" w:type="dxa"/>
            <w:vAlign w:val="center"/>
          </w:tcPr>
          <w:p>
            <w:pPr>
              <w:pStyle w:val="14"/>
            </w:pPr>
            <w:r>
              <w:rPr>
                <w:rFonts w:hint="eastAsia"/>
              </w:rPr>
              <w:t>卫生健康支出</w:t>
            </w:r>
          </w:p>
        </w:tc>
        <w:tc>
          <w:tcPr>
            <w:tcW w:w="1361" w:type="dxa"/>
            <w:vAlign w:val="center"/>
          </w:tcPr>
          <w:p>
            <w:pPr>
              <w:pStyle w:val="13"/>
            </w:pPr>
            <w:r>
              <w:t>3.38</w:t>
            </w:r>
          </w:p>
        </w:tc>
        <w:tc>
          <w:tcPr>
            <w:tcW w:w="1361" w:type="dxa"/>
            <w:vAlign w:val="center"/>
          </w:tcPr>
          <w:p>
            <w:pPr>
              <w:pStyle w:val="13"/>
            </w:pPr>
            <w:r>
              <w:t>3.38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21011</w:t>
            </w:r>
          </w:p>
        </w:tc>
        <w:tc>
          <w:tcPr>
            <w:tcW w:w="4535" w:type="dxa"/>
            <w:vAlign w:val="center"/>
          </w:tcPr>
          <w:p>
            <w:pPr>
              <w:pStyle w:val="14"/>
            </w:pPr>
            <w:r>
              <w:rPr>
                <w:rFonts w:hint="eastAsia"/>
              </w:rPr>
              <w:t>行政事业单位医疗</w:t>
            </w:r>
          </w:p>
        </w:tc>
        <w:tc>
          <w:tcPr>
            <w:tcW w:w="1361" w:type="dxa"/>
            <w:vAlign w:val="center"/>
          </w:tcPr>
          <w:p>
            <w:pPr>
              <w:pStyle w:val="13"/>
            </w:pPr>
            <w:r>
              <w:t>3.38</w:t>
            </w:r>
          </w:p>
        </w:tc>
        <w:tc>
          <w:tcPr>
            <w:tcW w:w="1361" w:type="dxa"/>
            <w:vAlign w:val="center"/>
          </w:tcPr>
          <w:p>
            <w:pPr>
              <w:pStyle w:val="13"/>
            </w:pPr>
            <w:r>
              <w:t>3.38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2101101</w:t>
            </w:r>
          </w:p>
        </w:tc>
        <w:tc>
          <w:tcPr>
            <w:tcW w:w="4535" w:type="dxa"/>
            <w:vAlign w:val="center"/>
          </w:tcPr>
          <w:p>
            <w:pPr>
              <w:pStyle w:val="14"/>
            </w:pPr>
            <w:r>
              <w:rPr>
                <w:rFonts w:hint="eastAsia"/>
              </w:rPr>
              <w:t>行政单位医疗</w:t>
            </w:r>
          </w:p>
        </w:tc>
        <w:tc>
          <w:tcPr>
            <w:tcW w:w="1361" w:type="dxa"/>
            <w:vAlign w:val="center"/>
          </w:tcPr>
          <w:p>
            <w:pPr>
              <w:pStyle w:val="13"/>
            </w:pPr>
            <w:r>
              <w:t>3.38</w:t>
            </w:r>
          </w:p>
        </w:tc>
        <w:tc>
          <w:tcPr>
            <w:tcW w:w="1361" w:type="dxa"/>
            <w:vAlign w:val="center"/>
          </w:tcPr>
          <w:p>
            <w:pPr>
              <w:pStyle w:val="13"/>
            </w:pPr>
            <w:r>
              <w:t>3.38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221</w:t>
            </w:r>
          </w:p>
        </w:tc>
        <w:tc>
          <w:tcPr>
            <w:tcW w:w="4535" w:type="dxa"/>
            <w:vAlign w:val="center"/>
          </w:tcPr>
          <w:p>
            <w:pPr>
              <w:pStyle w:val="14"/>
            </w:pPr>
            <w:r>
              <w:rPr>
                <w:rFonts w:hint="eastAsia"/>
              </w:rPr>
              <w:t>住房保障支出</w:t>
            </w:r>
          </w:p>
        </w:tc>
        <w:tc>
          <w:tcPr>
            <w:tcW w:w="1361" w:type="dxa"/>
            <w:vAlign w:val="center"/>
          </w:tcPr>
          <w:p>
            <w:pPr>
              <w:pStyle w:val="13"/>
            </w:pPr>
            <w:r>
              <w:t>6.93</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22102</w:t>
            </w:r>
          </w:p>
        </w:tc>
        <w:tc>
          <w:tcPr>
            <w:tcW w:w="4535" w:type="dxa"/>
            <w:vAlign w:val="center"/>
          </w:tcPr>
          <w:p>
            <w:pPr>
              <w:pStyle w:val="14"/>
            </w:pPr>
            <w:r>
              <w:rPr>
                <w:rFonts w:hint="eastAsia"/>
              </w:rPr>
              <w:t>住房改革支出</w:t>
            </w:r>
          </w:p>
        </w:tc>
        <w:tc>
          <w:tcPr>
            <w:tcW w:w="1361" w:type="dxa"/>
            <w:vAlign w:val="center"/>
          </w:tcPr>
          <w:p>
            <w:pPr>
              <w:pStyle w:val="13"/>
            </w:pPr>
            <w:r>
              <w:t>6.93</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2210201</w:t>
            </w:r>
          </w:p>
        </w:tc>
        <w:tc>
          <w:tcPr>
            <w:tcW w:w="4535" w:type="dxa"/>
            <w:vAlign w:val="center"/>
          </w:tcPr>
          <w:p>
            <w:pPr>
              <w:pStyle w:val="14"/>
            </w:pPr>
            <w:r>
              <w:rPr>
                <w:rFonts w:hint="eastAsia"/>
              </w:rPr>
              <w:t>住房公积金</w:t>
            </w:r>
          </w:p>
        </w:tc>
        <w:tc>
          <w:tcPr>
            <w:tcW w:w="1361" w:type="dxa"/>
            <w:vAlign w:val="center"/>
          </w:tcPr>
          <w:p>
            <w:pPr>
              <w:pStyle w:val="13"/>
            </w:pPr>
            <w:r>
              <w:t>6.93</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r>
              <w:t>144.77</w:t>
            </w:r>
          </w:p>
        </w:tc>
        <w:tc>
          <w:tcPr>
            <w:tcW w:w="3402" w:type="dxa"/>
            <w:vAlign w:val="center"/>
          </w:tcPr>
          <w:p>
            <w:pPr>
              <w:pStyle w:val="14"/>
            </w:pPr>
            <w:r>
              <w:rPr>
                <w:rFonts w:hint="eastAsia"/>
              </w:rPr>
              <w:t>一、一般公共服务支出</w:t>
            </w:r>
          </w:p>
        </w:tc>
        <w:tc>
          <w:tcPr>
            <w:tcW w:w="1474" w:type="dxa"/>
            <w:vAlign w:val="center"/>
          </w:tcPr>
          <w:p>
            <w:pPr>
              <w:pStyle w:val="13"/>
            </w:pPr>
            <w:r>
              <w:t>125.22</w:t>
            </w:r>
          </w:p>
        </w:tc>
        <w:tc>
          <w:tcPr>
            <w:tcW w:w="1474" w:type="dxa"/>
            <w:vAlign w:val="center"/>
          </w:tcPr>
          <w:p>
            <w:pPr>
              <w:pStyle w:val="13"/>
            </w:pPr>
            <w:r>
              <w:t>125.22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r>
              <w:t>9.24</w:t>
            </w:r>
          </w:p>
        </w:tc>
        <w:tc>
          <w:tcPr>
            <w:tcW w:w="1474" w:type="dxa"/>
            <w:vAlign w:val="center"/>
          </w:tcPr>
          <w:p>
            <w:pPr>
              <w:pStyle w:val="13"/>
            </w:pPr>
            <w:r>
              <w:t>9.24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r>
              <w:t>3.38</w:t>
            </w:r>
          </w:p>
        </w:tc>
        <w:tc>
          <w:tcPr>
            <w:tcW w:w="1474" w:type="dxa"/>
            <w:vAlign w:val="center"/>
          </w:tcPr>
          <w:p>
            <w:pPr>
              <w:pStyle w:val="13"/>
            </w:pPr>
            <w:r>
              <w:t>3.38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r>
              <w:t>6.93</w:t>
            </w:r>
          </w:p>
        </w:tc>
        <w:tc>
          <w:tcPr>
            <w:tcW w:w="1474" w:type="dxa"/>
            <w:vAlign w:val="center"/>
          </w:tcPr>
          <w:p>
            <w:pPr>
              <w:pStyle w:val="13"/>
            </w:pPr>
            <w:r>
              <w:t>6.93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rPr>
                <w:rFonts w:hint="eastAsia"/>
              </w:rPr>
              <w:t>本年收入合计</w:t>
            </w:r>
          </w:p>
        </w:tc>
        <w:tc>
          <w:tcPr>
            <w:tcW w:w="1474" w:type="dxa"/>
            <w:vAlign w:val="center"/>
          </w:tcPr>
          <w:p>
            <w:pPr>
              <w:pStyle w:val="17"/>
            </w:pPr>
            <w:r>
              <w:t>144.77</w:t>
            </w:r>
          </w:p>
        </w:tc>
        <w:tc>
          <w:tcPr>
            <w:tcW w:w="3402" w:type="dxa"/>
            <w:vAlign w:val="center"/>
          </w:tcPr>
          <w:p>
            <w:pPr>
              <w:pStyle w:val="16"/>
            </w:pPr>
            <w:r>
              <w:rPr>
                <w:rFonts w:hint="eastAsia"/>
              </w:rPr>
              <w:t>本年支出合计</w:t>
            </w:r>
          </w:p>
        </w:tc>
        <w:tc>
          <w:tcPr>
            <w:tcW w:w="1474" w:type="dxa"/>
            <w:vAlign w:val="center"/>
          </w:tcPr>
          <w:p>
            <w:pPr>
              <w:pStyle w:val="17"/>
            </w:pPr>
            <w:r>
              <w:t>144.77</w:t>
            </w:r>
          </w:p>
        </w:tc>
        <w:tc>
          <w:tcPr>
            <w:tcW w:w="1474" w:type="dxa"/>
            <w:vAlign w:val="center"/>
          </w:tcPr>
          <w:p>
            <w:pPr>
              <w:pStyle w:val="17"/>
            </w:pPr>
            <w:r>
              <w:t>144.77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rPr>
                <w:rFonts w:hint="eastAsia"/>
              </w:rPr>
              <w:t>收入总计</w:t>
            </w:r>
          </w:p>
        </w:tc>
        <w:tc>
          <w:tcPr>
            <w:tcW w:w="1474" w:type="dxa"/>
            <w:vAlign w:val="center"/>
          </w:tcPr>
          <w:p>
            <w:pPr>
              <w:pStyle w:val="17"/>
            </w:pPr>
            <w:r>
              <w:t>144.77</w:t>
            </w:r>
          </w:p>
        </w:tc>
        <w:tc>
          <w:tcPr>
            <w:tcW w:w="3402" w:type="dxa"/>
            <w:vAlign w:val="center"/>
          </w:tcPr>
          <w:p>
            <w:pPr>
              <w:pStyle w:val="16"/>
            </w:pPr>
            <w:r>
              <w:rPr>
                <w:rFonts w:hint="eastAsia"/>
              </w:rPr>
              <w:t>支出总计</w:t>
            </w:r>
          </w:p>
        </w:tc>
        <w:tc>
          <w:tcPr>
            <w:tcW w:w="1474" w:type="dxa"/>
            <w:vAlign w:val="center"/>
          </w:tcPr>
          <w:p>
            <w:pPr>
              <w:pStyle w:val="17"/>
            </w:pPr>
            <w:r>
              <w:t>144.77</w:t>
            </w:r>
          </w:p>
        </w:tc>
        <w:tc>
          <w:tcPr>
            <w:tcW w:w="1474" w:type="dxa"/>
            <w:vAlign w:val="center"/>
          </w:tcPr>
          <w:p>
            <w:pPr>
              <w:pStyle w:val="17"/>
            </w:pPr>
            <w:r>
              <w:t>144.77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144.77</w:t>
            </w:r>
          </w:p>
        </w:tc>
        <w:tc>
          <w:tcPr>
            <w:tcW w:w="2551" w:type="dxa"/>
            <w:vAlign w:val="center"/>
          </w:tcPr>
          <w:p>
            <w:pPr>
              <w:pStyle w:val="17"/>
            </w:pPr>
            <w:r>
              <w:t>124.77</w:t>
            </w:r>
          </w:p>
        </w:tc>
        <w:tc>
          <w:tcPr>
            <w:tcW w:w="2551"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rPr>
                <w:rFonts w:hint="eastAsia"/>
              </w:rPr>
              <w:t>一般公共服务支出</w:t>
            </w:r>
          </w:p>
        </w:tc>
        <w:tc>
          <w:tcPr>
            <w:tcW w:w="2551" w:type="dxa"/>
            <w:vAlign w:val="center"/>
          </w:tcPr>
          <w:p>
            <w:pPr>
              <w:pStyle w:val="13"/>
            </w:pPr>
            <w:r>
              <w:t>125.22</w:t>
            </w:r>
          </w:p>
        </w:tc>
        <w:tc>
          <w:tcPr>
            <w:tcW w:w="2551" w:type="dxa"/>
            <w:vAlign w:val="center"/>
          </w:tcPr>
          <w:p>
            <w:pPr>
              <w:pStyle w:val="13"/>
            </w:pPr>
            <w:r>
              <w:t>105.22</w:t>
            </w: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20129</w:t>
            </w:r>
          </w:p>
        </w:tc>
        <w:tc>
          <w:tcPr>
            <w:tcW w:w="4535" w:type="dxa"/>
            <w:vAlign w:val="center"/>
          </w:tcPr>
          <w:p>
            <w:pPr>
              <w:pStyle w:val="14"/>
            </w:pPr>
            <w:r>
              <w:rPr>
                <w:rFonts w:hint="eastAsia"/>
              </w:rPr>
              <w:t>群众团体事务</w:t>
            </w:r>
          </w:p>
        </w:tc>
        <w:tc>
          <w:tcPr>
            <w:tcW w:w="2551" w:type="dxa"/>
            <w:vAlign w:val="center"/>
          </w:tcPr>
          <w:p>
            <w:pPr>
              <w:pStyle w:val="13"/>
            </w:pPr>
            <w:r>
              <w:t>125.22</w:t>
            </w:r>
          </w:p>
        </w:tc>
        <w:tc>
          <w:tcPr>
            <w:tcW w:w="2551" w:type="dxa"/>
            <w:vAlign w:val="center"/>
          </w:tcPr>
          <w:p>
            <w:pPr>
              <w:pStyle w:val="13"/>
            </w:pPr>
            <w:r>
              <w:t>105.22</w:t>
            </w: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2012901</w:t>
            </w:r>
          </w:p>
        </w:tc>
        <w:tc>
          <w:tcPr>
            <w:tcW w:w="4535" w:type="dxa"/>
            <w:vAlign w:val="center"/>
          </w:tcPr>
          <w:p>
            <w:pPr>
              <w:pStyle w:val="14"/>
            </w:pPr>
            <w:r>
              <w:rPr>
                <w:rFonts w:hint="eastAsia"/>
              </w:rPr>
              <w:t>行政运行</w:t>
            </w:r>
          </w:p>
        </w:tc>
        <w:tc>
          <w:tcPr>
            <w:tcW w:w="2551" w:type="dxa"/>
            <w:vAlign w:val="center"/>
          </w:tcPr>
          <w:p>
            <w:pPr>
              <w:pStyle w:val="13"/>
            </w:pPr>
            <w:r>
              <w:t>105.22</w:t>
            </w:r>
          </w:p>
        </w:tc>
        <w:tc>
          <w:tcPr>
            <w:tcW w:w="2551" w:type="dxa"/>
            <w:vAlign w:val="center"/>
          </w:tcPr>
          <w:p>
            <w:pPr>
              <w:pStyle w:val="13"/>
            </w:pPr>
            <w:r>
              <w:t>105.22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2012902</w:t>
            </w:r>
          </w:p>
        </w:tc>
        <w:tc>
          <w:tcPr>
            <w:tcW w:w="4535" w:type="dxa"/>
            <w:vAlign w:val="center"/>
          </w:tcPr>
          <w:p>
            <w:pPr>
              <w:pStyle w:val="14"/>
            </w:pPr>
            <w:r>
              <w:rPr>
                <w:rFonts w:hint="eastAsia"/>
              </w:rPr>
              <w:t>一般行政管理事务</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rPr>
                <w:rFonts w:hint="eastAsia"/>
              </w:rPr>
              <w:t>社会保障和就业支出</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rPr>
                <w:rFonts w:hint="eastAsia"/>
              </w:rPr>
              <w:t>行政事业单位养老支出</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w:t>
            </w:r>
          </w:p>
        </w:tc>
        <w:tc>
          <w:tcPr>
            <w:tcW w:w="4535" w:type="dxa"/>
            <w:vAlign w:val="center"/>
          </w:tcPr>
          <w:p>
            <w:pPr>
              <w:pStyle w:val="14"/>
            </w:pPr>
            <w:r>
              <w:rPr>
                <w:rFonts w:hint="eastAsia"/>
              </w:rPr>
              <w:t>卫生健康支出</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21011</w:t>
            </w:r>
          </w:p>
        </w:tc>
        <w:tc>
          <w:tcPr>
            <w:tcW w:w="4535" w:type="dxa"/>
            <w:vAlign w:val="center"/>
          </w:tcPr>
          <w:p>
            <w:pPr>
              <w:pStyle w:val="14"/>
            </w:pPr>
            <w:r>
              <w:rPr>
                <w:rFonts w:hint="eastAsia"/>
              </w:rPr>
              <w:t>行政事业单位医疗</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2101101</w:t>
            </w:r>
          </w:p>
        </w:tc>
        <w:tc>
          <w:tcPr>
            <w:tcW w:w="4535" w:type="dxa"/>
            <w:vAlign w:val="center"/>
          </w:tcPr>
          <w:p>
            <w:pPr>
              <w:pStyle w:val="14"/>
            </w:pPr>
            <w:r>
              <w:rPr>
                <w:rFonts w:hint="eastAsia"/>
              </w:rPr>
              <w:t>行政单位医疗</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221</w:t>
            </w:r>
          </w:p>
        </w:tc>
        <w:tc>
          <w:tcPr>
            <w:tcW w:w="4535" w:type="dxa"/>
            <w:vAlign w:val="center"/>
          </w:tcPr>
          <w:p>
            <w:pPr>
              <w:pStyle w:val="14"/>
            </w:pPr>
            <w:r>
              <w:rPr>
                <w:rFonts w:hint="eastAsia"/>
              </w:rPr>
              <w:t>住房保障支出</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22102</w:t>
            </w:r>
          </w:p>
        </w:tc>
        <w:tc>
          <w:tcPr>
            <w:tcW w:w="4535" w:type="dxa"/>
            <w:vAlign w:val="center"/>
          </w:tcPr>
          <w:p>
            <w:pPr>
              <w:pStyle w:val="14"/>
            </w:pPr>
            <w:r>
              <w:rPr>
                <w:rFonts w:hint="eastAsia"/>
              </w:rPr>
              <w:t>住房改革支出</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2210201</w:t>
            </w:r>
          </w:p>
        </w:tc>
        <w:tc>
          <w:tcPr>
            <w:tcW w:w="4535" w:type="dxa"/>
            <w:vAlign w:val="center"/>
          </w:tcPr>
          <w:p>
            <w:pPr>
              <w:pStyle w:val="14"/>
            </w:pPr>
            <w:r>
              <w:rPr>
                <w:rFonts w:hint="eastAsia"/>
              </w:rPr>
              <w:t>住房公积金</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支出部门经济分类科目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1"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124.77</w:t>
            </w:r>
          </w:p>
        </w:tc>
        <w:tc>
          <w:tcPr>
            <w:tcW w:w="2551" w:type="dxa"/>
            <w:vAlign w:val="center"/>
          </w:tcPr>
          <w:p>
            <w:pPr>
              <w:pStyle w:val="17"/>
            </w:pPr>
            <w:r>
              <w:t>108.35</w:t>
            </w:r>
          </w:p>
        </w:tc>
        <w:tc>
          <w:tcPr>
            <w:tcW w:w="2551" w:type="dxa"/>
            <w:vAlign w:val="center"/>
          </w:tcPr>
          <w:p>
            <w:pPr>
              <w:pStyle w:val="17"/>
            </w:pPr>
            <w:r>
              <w:t>16.42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rPr>
                <w:rFonts w:hint="eastAsia"/>
              </w:rPr>
              <w:t>工资福利支出</w:t>
            </w:r>
          </w:p>
        </w:tc>
        <w:tc>
          <w:tcPr>
            <w:tcW w:w="2551" w:type="dxa"/>
            <w:vAlign w:val="center"/>
          </w:tcPr>
          <w:p>
            <w:pPr>
              <w:pStyle w:val="13"/>
            </w:pPr>
            <w:r>
              <w:t>100.03</w:t>
            </w:r>
          </w:p>
        </w:tc>
        <w:tc>
          <w:tcPr>
            <w:tcW w:w="2551" w:type="dxa"/>
            <w:vAlign w:val="center"/>
          </w:tcPr>
          <w:p>
            <w:pPr>
              <w:pStyle w:val="13"/>
            </w:pPr>
            <w:r>
              <w:t>100.03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rPr>
                <w:rFonts w:hint="eastAsia"/>
              </w:rPr>
              <w:t>基本工资</w:t>
            </w:r>
          </w:p>
        </w:tc>
        <w:tc>
          <w:tcPr>
            <w:tcW w:w="2551" w:type="dxa"/>
            <w:vAlign w:val="center"/>
          </w:tcPr>
          <w:p>
            <w:pPr>
              <w:pStyle w:val="13"/>
            </w:pPr>
            <w:r>
              <w:t>31.53</w:t>
            </w:r>
          </w:p>
        </w:tc>
        <w:tc>
          <w:tcPr>
            <w:tcW w:w="2551" w:type="dxa"/>
            <w:vAlign w:val="center"/>
          </w:tcPr>
          <w:p>
            <w:pPr>
              <w:pStyle w:val="13"/>
            </w:pPr>
            <w:r>
              <w:t>31.53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rPr>
                <w:rFonts w:hint="eastAsia"/>
              </w:rPr>
              <w:t>津贴补贴</w:t>
            </w:r>
          </w:p>
        </w:tc>
        <w:tc>
          <w:tcPr>
            <w:tcW w:w="2551" w:type="dxa"/>
            <w:vAlign w:val="center"/>
          </w:tcPr>
          <w:p>
            <w:pPr>
              <w:pStyle w:val="13"/>
            </w:pPr>
            <w:r>
              <w:t>22.74</w:t>
            </w:r>
          </w:p>
        </w:tc>
        <w:tc>
          <w:tcPr>
            <w:tcW w:w="2551" w:type="dxa"/>
            <w:vAlign w:val="center"/>
          </w:tcPr>
          <w:p>
            <w:pPr>
              <w:pStyle w:val="13"/>
            </w:pPr>
            <w:r>
              <w:t>22.74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rPr>
                <w:rFonts w:hint="eastAsia"/>
              </w:rPr>
              <w:t>奖金</w:t>
            </w:r>
          </w:p>
        </w:tc>
        <w:tc>
          <w:tcPr>
            <w:tcW w:w="2551" w:type="dxa"/>
            <w:vAlign w:val="center"/>
          </w:tcPr>
          <w:p>
            <w:pPr>
              <w:pStyle w:val="13"/>
            </w:pPr>
            <w:r>
              <w:t>10.39</w:t>
            </w:r>
          </w:p>
        </w:tc>
        <w:tc>
          <w:tcPr>
            <w:tcW w:w="2551" w:type="dxa"/>
            <w:vAlign w:val="center"/>
          </w:tcPr>
          <w:p>
            <w:pPr>
              <w:pStyle w:val="13"/>
            </w:pPr>
            <w:r>
              <w:t>10.39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rPr>
                <w:rFonts w:hint="eastAsia"/>
              </w:rPr>
              <w:t>绩效工资</w:t>
            </w:r>
          </w:p>
        </w:tc>
        <w:tc>
          <w:tcPr>
            <w:tcW w:w="2551" w:type="dxa"/>
            <w:vAlign w:val="center"/>
          </w:tcPr>
          <w:p>
            <w:pPr>
              <w:pStyle w:val="13"/>
            </w:pPr>
            <w:r>
              <w:t>15.53</w:t>
            </w:r>
          </w:p>
        </w:tc>
        <w:tc>
          <w:tcPr>
            <w:tcW w:w="2551" w:type="dxa"/>
            <w:vAlign w:val="center"/>
          </w:tcPr>
          <w:p>
            <w:pPr>
              <w:pStyle w:val="13"/>
            </w:pPr>
            <w:r>
              <w:t>15.53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rPr>
                <w:rFonts w:hint="eastAsia"/>
              </w:rPr>
              <w:t>机关事业单位基本养老保险缴费</w:t>
            </w:r>
          </w:p>
        </w:tc>
        <w:tc>
          <w:tcPr>
            <w:tcW w:w="2551" w:type="dxa"/>
            <w:vAlign w:val="center"/>
          </w:tcPr>
          <w:p>
            <w:pPr>
              <w:pStyle w:val="13"/>
            </w:pPr>
            <w:r>
              <w:t>9.24</w:t>
            </w:r>
          </w:p>
        </w:tc>
        <w:tc>
          <w:tcPr>
            <w:tcW w:w="2551" w:type="dxa"/>
            <w:vAlign w:val="center"/>
          </w:tcPr>
          <w:p>
            <w:pPr>
              <w:pStyle w:val="13"/>
            </w:pPr>
            <w:r>
              <w:t>9.24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rPr>
                <w:rFonts w:hint="eastAsia"/>
              </w:rPr>
              <w:t>城镇职工基本医疗保险缴费</w:t>
            </w:r>
          </w:p>
        </w:tc>
        <w:tc>
          <w:tcPr>
            <w:tcW w:w="2551" w:type="dxa"/>
            <w:vAlign w:val="center"/>
          </w:tcPr>
          <w:p>
            <w:pPr>
              <w:pStyle w:val="13"/>
            </w:pPr>
            <w:r>
              <w:t>3.38</w:t>
            </w:r>
          </w:p>
        </w:tc>
        <w:tc>
          <w:tcPr>
            <w:tcW w:w="2551" w:type="dxa"/>
            <w:vAlign w:val="center"/>
          </w:tcPr>
          <w:p>
            <w:pPr>
              <w:pStyle w:val="13"/>
            </w:pPr>
            <w:r>
              <w:t>3.38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rPr>
                <w:rFonts w:hint="eastAsia"/>
              </w:rPr>
              <w:t>其他社会保障缴费</w:t>
            </w:r>
          </w:p>
        </w:tc>
        <w:tc>
          <w:tcPr>
            <w:tcW w:w="2551" w:type="dxa"/>
            <w:vAlign w:val="center"/>
          </w:tcPr>
          <w:p>
            <w:pPr>
              <w:pStyle w:val="13"/>
            </w:pPr>
            <w:r>
              <w:t>0.29</w:t>
            </w:r>
          </w:p>
        </w:tc>
        <w:tc>
          <w:tcPr>
            <w:tcW w:w="2551" w:type="dxa"/>
            <w:vAlign w:val="center"/>
          </w:tcPr>
          <w:p>
            <w:pPr>
              <w:pStyle w:val="13"/>
            </w:pPr>
            <w:r>
              <w:t>0.29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rPr>
                <w:rFonts w:hint="eastAsia"/>
              </w:rPr>
              <w:t>住房公积金</w:t>
            </w:r>
          </w:p>
        </w:tc>
        <w:tc>
          <w:tcPr>
            <w:tcW w:w="2551" w:type="dxa"/>
            <w:vAlign w:val="center"/>
          </w:tcPr>
          <w:p>
            <w:pPr>
              <w:pStyle w:val="13"/>
            </w:pPr>
            <w:r>
              <w:t>6.93</w:t>
            </w:r>
          </w:p>
        </w:tc>
        <w:tc>
          <w:tcPr>
            <w:tcW w:w="2551" w:type="dxa"/>
            <w:vAlign w:val="center"/>
          </w:tcPr>
          <w:p>
            <w:pPr>
              <w:pStyle w:val="13"/>
            </w:pPr>
            <w:r>
              <w:t>6.93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rPr>
                <w:rFonts w:hint="eastAsia"/>
              </w:rPr>
              <w:t>商品和服务支出</w:t>
            </w:r>
          </w:p>
        </w:tc>
        <w:tc>
          <w:tcPr>
            <w:tcW w:w="2551" w:type="dxa"/>
            <w:vAlign w:val="center"/>
          </w:tcPr>
          <w:p>
            <w:pPr>
              <w:pStyle w:val="13"/>
            </w:pPr>
            <w:r>
              <w:t>16.42</w:t>
            </w:r>
          </w:p>
        </w:tc>
        <w:tc>
          <w:tcPr>
            <w:tcW w:w="2551" w:type="dxa"/>
            <w:vAlign w:val="center"/>
          </w:tcPr>
          <w:p>
            <w:pPr>
              <w:pStyle w:val="13"/>
            </w:pPr>
          </w:p>
        </w:tc>
        <w:tc>
          <w:tcPr>
            <w:tcW w:w="2551" w:type="dxa"/>
            <w:vAlign w:val="center"/>
          </w:tcPr>
          <w:p>
            <w:pPr>
              <w:pStyle w:val="13"/>
            </w:pPr>
            <w:r>
              <w:t>16.42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rPr>
                <w:rFonts w:hint="eastAsia"/>
              </w:rPr>
              <w:t>办公费</w:t>
            </w:r>
          </w:p>
        </w:tc>
        <w:tc>
          <w:tcPr>
            <w:tcW w:w="2551" w:type="dxa"/>
            <w:vAlign w:val="center"/>
          </w:tcPr>
          <w:p>
            <w:pPr>
              <w:pStyle w:val="13"/>
            </w:pPr>
            <w:r>
              <w:t>0.73</w:t>
            </w:r>
          </w:p>
        </w:tc>
        <w:tc>
          <w:tcPr>
            <w:tcW w:w="2551" w:type="dxa"/>
            <w:vAlign w:val="center"/>
          </w:tcPr>
          <w:p>
            <w:pPr>
              <w:pStyle w:val="13"/>
            </w:pPr>
          </w:p>
        </w:tc>
        <w:tc>
          <w:tcPr>
            <w:tcW w:w="2551" w:type="dxa"/>
            <w:vAlign w:val="center"/>
          </w:tcPr>
          <w:p>
            <w:pPr>
              <w:pStyle w:val="13"/>
            </w:pPr>
            <w: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rPr>
                <w:rFonts w:hint="eastAsia"/>
              </w:rPr>
              <w:t>印刷费</w:t>
            </w:r>
          </w:p>
        </w:tc>
        <w:tc>
          <w:tcPr>
            <w:tcW w:w="2551" w:type="dxa"/>
            <w:vAlign w:val="center"/>
          </w:tcPr>
          <w:p>
            <w:pPr>
              <w:pStyle w:val="13"/>
            </w:pPr>
            <w:r>
              <w:t>0.08</w:t>
            </w:r>
          </w:p>
        </w:tc>
        <w:tc>
          <w:tcPr>
            <w:tcW w:w="2551" w:type="dxa"/>
            <w:vAlign w:val="center"/>
          </w:tcPr>
          <w:p>
            <w:pPr>
              <w:pStyle w:val="13"/>
            </w:pPr>
          </w:p>
        </w:tc>
        <w:tc>
          <w:tcPr>
            <w:tcW w:w="2551"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rPr>
                <w:rFonts w:hint="eastAsia"/>
              </w:rPr>
              <w:t>水费</w:t>
            </w:r>
          </w:p>
        </w:tc>
        <w:tc>
          <w:tcPr>
            <w:tcW w:w="2551" w:type="dxa"/>
            <w:vAlign w:val="center"/>
          </w:tcPr>
          <w:p>
            <w:pPr>
              <w:pStyle w:val="13"/>
            </w:pPr>
            <w:r>
              <w:t>0.24</w:t>
            </w:r>
          </w:p>
        </w:tc>
        <w:tc>
          <w:tcPr>
            <w:tcW w:w="2551" w:type="dxa"/>
            <w:vAlign w:val="center"/>
          </w:tcPr>
          <w:p>
            <w:pPr>
              <w:pStyle w:val="13"/>
            </w:pPr>
          </w:p>
        </w:tc>
        <w:tc>
          <w:tcPr>
            <w:tcW w:w="2551"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rPr>
                <w:rFonts w:hint="eastAsia"/>
              </w:rPr>
              <w:t>电费</w:t>
            </w:r>
          </w:p>
        </w:tc>
        <w:tc>
          <w:tcPr>
            <w:tcW w:w="2551" w:type="dxa"/>
            <w:vAlign w:val="center"/>
          </w:tcPr>
          <w:p>
            <w:pPr>
              <w:pStyle w:val="13"/>
            </w:pPr>
            <w:r>
              <w:t>0.64</w:t>
            </w:r>
          </w:p>
        </w:tc>
        <w:tc>
          <w:tcPr>
            <w:tcW w:w="2551" w:type="dxa"/>
            <w:vAlign w:val="center"/>
          </w:tcPr>
          <w:p>
            <w:pPr>
              <w:pStyle w:val="13"/>
            </w:pPr>
          </w:p>
        </w:tc>
        <w:tc>
          <w:tcPr>
            <w:tcW w:w="2551"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30207</w:t>
            </w:r>
          </w:p>
        </w:tc>
        <w:tc>
          <w:tcPr>
            <w:tcW w:w="4535" w:type="dxa"/>
            <w:vAlign w:val="center"/>
          </w:tcPr>
          <w:p>
            <w:pPr>
              <w:pStyle w:val="14"/>
            </w:pPr>
            <w:r>
              <w:rPr>
                <w:rFonts w:hint="eastAsia"/>
              </w:rPr>
              <w:t>邮电费</w:t>
            </w:r>
          </w:p>
        </w:tc>
        <w:tc>
          <w:tcPr>
            <w:tcW w:w="2551" w:type="dxa"/>
            <w:vAlign w:val="center"/>
          </w:tcPr>
          <w:p>
            <w:pPr>
              <w:pStyle w:val="13"/>
            </w:pPr>
            <w:r>
              <w:t>4.56</w:t>
            </w:r>
          </w:p>
        </w:tc>
        <w:tc>
          <w:tcPr>
            <w:tcW w:w="2551" w:type="dxa"/>
            <w:vAlign w:val="center"/>
          </w:tcPr>
          <w:p>
            <w:pPr>
              <w:pStyle w:val="13"/>
            </w:pPr>
          </w:p>
        </w:tc>
        <w:tc>
          <w:tcPr>
            <w:tcW w:w="2551" w:type="dxa"/>
            <w:vAlign w:val="center"/>
          </w:tcPr>
          <w:p>
            <w:pPr>
              <w:pStyle w:val="13"/>
            </w:pPr>
            <w: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30208</w:t>
            </w:r>
          </w:p>
        </w:tc>
        <w:tc>
          <w:tcPr>
            <w:tcW w:w="4535" w:type="dxa"/>
            <w:vAlign w:val="center"/>
          </w:tcPr>
          <w:p>
            <w:pPr>
              <w:pStyle w:val="14"/>
            </w:pPr>
            <w:r>
              <w:rPr>
                <w:rFonts w:hint="eastAsia"/>
              </w:rPr>
              <w:t>取暖费</w:t>
            </w:r>
          </w:p>
        </w:tc>
        <w:tc>
          <w:tcPr>
            <w:tcW w:w="2551" w:type="dxa"/>
            <w:vAlign w:val="center"/>
          </w:tcPr>
          <w:p>
            <w:pPr>
              <w:pStyle w:val="13"/>
            </w:pPr>
            <w:r>
              <w:t>0.66</w:t>
            </w:r>
          </w:p>
        </w:tc>
        <w:tc>
          <w:tcPr>
            <w:tcW w:w="2551" w:type="dxa"/>
            <w:vAlign w:val="center"/>
          </w:tcPr>
          <w:p>
            <w:pPr>
              <w:pStyle w:val="13"/>
            </w:pPr>
          </w:p>
        </w:tc>
        <w:tc>
          <w:tcPr>
            <w:tcW w:w="2551" w:type="dxa"/>
            <w:vAlign w:val="center"/>
          </w:tcPr>
          <w:p>
            <w:pPr>
              <w:pStyle w:val="13"/>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30209</w:t>
            </w:r>
          </w:p>
        </w:tc>
        <w:tc>
          <w:tcPr>
            <w:tcW w:w="4535" w:type="dxa"/>
            <w:vAlign w:val="center"/>
          </w:tcPr>
          <w:p>
            <w:pPr>
              <w:pStyle w:val="14"/>
            </w:pPr>
            <w:r>
              <w:rPr>
                <w:rFonts w:hint="eastAsia"/>
              </w:rPr>
              <w:t>物业管理费</w:t>
            </w:r>
          </w:p>
        </w:tc>
        <w:tc>
          <w:tcPr>
            <w:tcW w:w="2551" w:type="dxa"/>
            <w:vAlign w:val="center"/>
          </w:tcPr>
          <w:p>
            <w:pPr>
              <w:pStyle w:val="13"/>
            </w:pPr>
            <w:r>
              <w:t>0.80</w:t>
            </w:r>
          </w:p>
        </w:tc>
        <w:tc>
          <w:tcPr>
            <w:tcW w:w="2551" w:type="dxa"/>
            <w:vAlign w:val="center"/>
          </w:tcPr>
          <w:p>
            <w:pPr>
              <w:pStyle w:val="13"/>
            </w:pPr>
          </w:p>
        </w:tc>
        <w:tc>
          <w:tcPr>
            <w:tcW w:w="2551"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rPr>
                <w:rFonts w:hint="eastAsia"/>
              </w:rPr>
              <w:t>差旅费</w:t>
            </w:r>
          </w:p>
        </w:tc>
        <w:tc>
          <w:tcPr>
            <w:tcW w:w="2551" w:type="dxa"/>
            <w:vAlign w:val="center"/>
          </w:tcPr>
          <w:p>
            <w:pPr>
              <w:pStyle w:val="13"/>
            </w:pPr>
            <w:r>
              <w:t>0.57</w:t>
            </w:r>
          </w:p>
        </w:tc>
        <w:tc>
          <w:tcPr>
            <w:tcW w:w="2551" w:type="dxa"/>
            <w:vAlign w:val="center"/>
          </w:tcPr>
          <w:p>
            <w:pPr>
              <w:pStyle w:val="13"/>
            </w:pPr>
          </w:p>
        </w:tc>
        <w:tc>
          <w:tcPr>
            <w:tcW w:w="2551" w:type="dxa"/>
            <w:vAlign w:val="center"/>
          </w:tcPr>
          <w:p>
            <w:pPr>
              <w:pStyle w:val="13"/>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rPr>
                <w:rFonts w:hint="eastAsia"/>
              </w:rPr>
              <w:t>维修</w:t>
            </w:r>
            <w:r>
              <w:t>(</w:t>
            </w:r>
            <w:r>
              <w:rPr>
                <w:rFonts w:hint="eastAsia"/>
              </w:rPr>
              <w:t>护</w:t>
            </w:r>
            <w:r>
              <w:t>)</w:t>
            </w:r>
            <w:r>
              <w:rPr>
                <w:rFonts w:hint="eastAsia"/>
              </w:rPr>
              <w:t>费</w:t>
            </w:r>
          </w:p>
        </w:tc>
        <w:tc>
          <w:tcPr>
            <w:tcW w:w="2551" w:type="dxa"/>
            <w:vAlign w:val="center"/>
          </w:tcPr>
          <w:p>
            <w:pPr>
              <w:pStyle w:val="13"/>
            </w:pPr>
            <w:r>
              <w:t>0.24</w:t>
            </w:r>
          </w:p>
        </w:tc>
        <w:tc>
          <w:tcPr>
            <w:tcW w:w="2551" w:type="dxa"/>
            <w:vAlign w:val="center"/>
          </w:tcPr>
          <w:p>
            <w:pPr>
              <w:pStyle w:val="13"/>
            </w:pPr>
          </w:p>
        </w:tc>
        <w:tc>
          <w:tcPr>
            <w:tcW w:w="2551"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30216</w:t>
            </w:r>
          </w:p>
        </w:tc>
        <w:tc>
          <w:tcPr>
            <w:tcW w:w="4535" w:type="dxa"/>
            <w:vAlign w:val="center"/>
          </w:tcPr>
          <w:p>
            <w:pPr>
              <w:pStyle w:val="14"/>
            </w:pPr>
            <w:r>
              <w:rPr>
                <w:rFonts w:hint="eastAsia"/>
              </w:rPr>
              <w:t>培训费</w:t>
            </w:r>
          </w:p>
        </w:tc>
        <w:tc>
          <w:tcPr>
            <w:tcW w:w="2551" w:type="dxa"/>
            <w:vAlign w:val="center"/>
          </w:tcPr>
          <w:p>
            <w:pPr>
              <w:pStyle w:val="13"/>
            </w:pPr>
            <w:r>
              <w:t>0.43</w:t>
            </w:r>
          </w:p>
        </w:tc>
        <w:tc>
          <w:tcPr>
            <w:tcW w:w="2551" w:type="dxa"/>
            <w:vAlign w:val="center"/>
          </w:tcPr>
          <w:p>
            <w:pPr>
              <w:pStyle w:val="13"/>
            </w:pPr>
          </w:p>
        </w:tc>
        <w:tc>
          <w:tcPr>
            <w:tcW w:w="2551" w:type="dxa"/>
            <w:vAlign w:val="center"/>
          </w:tcPr>
          <w:p>
            <w:pPr>
              <w:pStyle w:val="13"/>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30217</w:t>
            </w:r>
          </w:p>
        </w:tc>
        <w:tc>
          <w:tcPr>
            <w:tcW w:w="4535" w:type="dxa"/>
            <w:vAlign w:val="center"/>
          </w:tcPr>
          <w:p>
            <w:pPr>
              <w:pStyle w:val="14"/>
            </w:pPr>
            <w:r>
              <w:rPr>
                <w:rFonts w:hint="eastAsia"/>
              </w:rPr>
              <w:t>公务接待费</w:t>
            </w:r>
          </w:p>
        </w:tc>
        <w:tc>
          <w:tcPr>
            <w:tcW w:w="2551" w:type="dxa"/>
            <w:vAlign w:val="center"/>
          </w:tcPr>
          <w:p>
            <w:pPr>
              <w:pStyle w:val="13"/>
            </w:pPr>
            <w:r>
              <w:t>0.12</w:t>
            </w:r>
          </w:p>
        </w:tc>
        <w:tc>
          <w:tcPr>
            <w:tcW w:w="2551" w:type="dxa"/>
            <w:vAlign w:val="center"/>
          </w:tcPr>
          <w:p>
            <w:pPr>
              <w:pStyle w:val="13"/>
            </w:pPr>
          </w:p>
        </w:tc>
        <w:tc>
          <w:tcPr>
            <w:tcW w:w="2551"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30228</w:t>
            </w:r>
          </w:p>
        </w:tc>
        <w:tc>
          <w:tcPr>
            <w:tcW w:w="4535" w:type="dxa"/>
            <w:vAlign w:val="center"/>
          </w:tcPr>
          <w:p>
            <w:pPr>
              <w:pStyle w:val="14"/>
            </w:pPr>
            <w:r>
              <w:rPr>
                <w:rFonts w:hint="eastAsia"/>
              </w:rPr>
              <w:t>工会经费</w:t>
            </w:r>
          </w:p>
        </w:tc>
        <w:tc>
          <w:tcPr>
            <w:tcW w:w="2551" w:type="dxa"/>
            <w:vAlign w:val="center"/>
          </w:tcPr>
          <w:p>
            <w:pPr>
              <w:pStyle w:val="13"/>
            </w:pPr>
            <w:r>
              <w:t>1.15</w:t>
            </w:r>
          </w:p>
        </w:tc>
        <w:tc>
          <w:tcPr>
            <w:tcW w:w="2551" w:type="dxa"/>
            <w:vAlign w:val="center"/>
          </w:tcPr>
          <w:p>
            <w:pPr>
              <w:pStyle w:val="13"/>
            </w:pPr>
          </w:p>
        </w:tc>
        <w:tc>
          <w:tcPr>
            <w:tcW w:w="2551"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30229</w:t>
            </w:r>
          </w:p>
        </w:tc>
        <w:tc>
          <w:tcPr>
            <w:tcW w:w="4535" w:type="dxa"/>
            <w:vAlign w:val="center"/>
          </w:tcPr>
          <w:p>
            <w:pPr>
              <w:pStyle w:val="14"/>
            </w:pPr>
            <w:r>
              <w:rPr>
                <w:rFonts w:hint="eastAsia"/>
              </w:rPr>
              <w:t>福利费</w:t>
            </w:r>
          </w:p>
        </w:tc>
        <w:tc>
          <w:tcPr>
            <w:tcW w:w="2551" w:type="dxa"/>
            <w:vAlign w:val="center"/>
          </w:tcPr>
          <w:p>
            <w:pPr>
              <w:pStyle w:val="13"/>
            </w:pPr>
            <w:r>
              <w:t>0.76</w:t>
            </w:r>
          </w:p>
        </w:tc>
        <w:tc>
          <w:tcPr>
            <w:tcW w:w="2551" w:type="dxa"/>
            <w:vAlign w:val="center"/>
          </w:tcPr>
          <w:p>
            <w:pPr>
              <w:pStyle w:val="13"/>
            </w:pPr>
          </w:p>
        </w:tc>
        <w:tc>
          <w:tcPr>
            <w:tcW w:w="2551" w:type="dxa"/>
            <w:vAlign w:val="center"/>
          </w:tcPr>
          <w:p>
            <w:pPr>
              <w:pStyle w:val="13"/>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30231</w:t>
            </w:r>
          </w:p>
        </w:tc>
        <w:tc>
          <w:tcPr>
            <w:tcW w:w="4535" w:type="dxa"/>
            <w:vAlign w:val="center"/>
          </w:tcPr>
          <w:p>
            <w:pPr>
              <w:pStyle w:val="14"/>
            </w:pPr>
            <w:r>
              <w:rPr>
                <w:rFonts w:hint="eastAsia"/>
              </w:rPr>
              <w:t>公务用车运行维护费</w:t>
            </w:r>
          </w:p>
        </w:tc>
        <w:tc>
          <w:tcPr>
            <w:tcW w:w="2551" w:type="dxa"/>
            <w:vAlign w:val="center"/>
          </w:tcPr>
          <w:p>
            <w:pPr>
              <w:pStyle w:val="13"/>
            </w:pPr>
            <w:r>
              <w:t>2.38</w:t>
            </w:r>
          </w:p>
        </w:tc>
        <w:tc>
          <w:tcPr>
            <w:tcW w:w="2551" w:type="dxa"/>
            <w:vAlign w:val="center"/>
          </w:tcPr>
          <w:p>
            <w:pPr>
              <w:pStyle w:val="13"/>
            </w:pPr>
          </w:p>
        </w:tc>
        <w:tc>
          <w:tcPr>
            <w:tcW w:w="2551"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30239</w:t>
            </w:r>
          </w:p>
        </w:tc>
        <w:tc>
          <w:tcPr>
            <w:tcW w:w="4535" w:type="dxa"/>
            <w:vAlign w:val="center"/>
          </w:tcPr>
          <w:p>
            <w:pPr>
              <w:pStyle w:val="14"/>
            </w:pPr>
            <w:r>
              <w:rPr>
                <w:rFonts w:hint="eastAsia"/>
              </w:rPr>
              <w:t>其他交通费用</w:t>
            </w:r>
          </w:p>
        </w:tc>
        <w:tc>
          <w:tcPr>
            <w:tcW w:w="2551" w:type="dxa"/>
            <w:vAlign w:val="center"/>
          </w:tcPr>
          <w:p>
            <w:pPr>
              <w:pStyle w:val="13"/>
            </w:pPr>
            <w:r>
              <w:t>3.06</w:t>
            </w:r>
          </w:p>
        </w:tc>
        <w:tc>
          <w:tcPr>
            <w:tcW w:w="2551" w:type="dxa"/>
            <w:vAlign w:val="center"/>
          </w:tcPr>
          <w:p>
            <w:pPr>
              <w:pStyle w:val="13"/>
            </w:pPr>
          </w:p>
        </w:tc>
        <w:tc>
          <w:tcPr>
            <w:tcW w:w="2551" w:type="dxa"/>
            <w:vAlign w:val="center"/>
          </w:tcPr>
          <w:p>
            <w:pPr>
              <w:pStyle w:val="13"/>
            </w:pPr>
            <w: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303</w:t>
            </w:r>
          </w:p>
        </w:tc>
        <w:tc>
          <w:tcPr>
            <w:tcW w:w="4535" w:type="dxa"/>
            <w:vAlign w:val="center"/>
          </w:tcPr>
          <w:p>
            <w:pPr>
              <w:pStyle w:val="14"/>
            </w:pPr>
            <w:r>
              <w:rPr>
                <w:rFonts w:hint="eastAsia"/>
              </w:rPr>
              <w:t>对个人和家庭的补助</w:t>
            </w:r>
          </w:p>
        </w:tc>
        <w:tc>
          <w:tcPr>
            <w:tcW w:w="2551" w:type="dxa"/>
            <w:vAlign w:val="center"/>
          </w:tcPr>
          <w:p>
            <w:pPr>
              <w:pStyle w:val="13"/>
            </w:pPr>
            <w:r>
              <w:t>8.32</w:t>
            </w:r>
          </w:p>
        </w:tc>
        <w:tc>
          <w:tcPr>
            <w:tcW w:w="2551" w:type="dxa"/>
            <w:vAlign w:val="center"/>
          </w:tcPr>
          <w:p>
            <w:pPr>
              <w:pStyle w:val="13"/>
            </w:pPr>
            <w:r>
              <w:t>8.32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30307</w:t>
            </w:r>
          </w:p>
        </w:tc>
        <w:tc>
          <w:tcPr>
            <w:tcW w:w="4535" w:type="dxa"/>
            <w:vAlign w:val="center"/>
          </w:tcPr>
          <w:p>
            <w:pPr>
              <w:pStyle w:val="14"/>
            </w:pPr>
            <w:r>
              <w:rPr>
                <w:rFonts w:hint="eastAsia"/>
              </w:rPr>
              <w:t>医疗费补助</w:t>
            </w:r>
          </w:p>
        </w:tc>
        <w:tc>
          <w:tcPr>
            <w:tcW w:w="2551" w:type="dxa"/>
            <w:vAlign w:val="center"/>
          </w:tcPr>
          <w:p>
            <w:pPr>
              <w:pStyle w:val="13"/>
            </w:pPr>
            <w:r>
              <w:t>8.28</w:t>
            </w:r>
          </w:p>
        </w:tc>
        <w:tc>
          <w:tcPr>
            <w:tcW w:w="2551" w:type="dxa"/>
            <w:vAlign w:val="center"/>
          </w:tcPr>
          <w:p>
            <w:pPr>
              <w:pStyle w:val="13"/>
            </w:pPr>
            <w:r>
              <w:t>8.28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30309</w:t>
            </w:r>
          </w:p>
        </w:tc>
        <w:tc>
          <w:tcPr>
            <w:tcW w:w="4535" w:type="dxa"/>
            <w:vAlign w:val="center"/>
          </w:tcPr>
          <w:p>
            <w:pPr>
              <w:pStyle w:val="14"/>
            </w:pPr>
            <w:r>
              <w:rPr>
                <w:rFonts w:hint="eastAsia"/>
              </w:rPr>
              <w:t>奖励金</w:t>
            </w:r>
          </w:p>
        </w:tc>
        <w:tc>
          <w:tcPr>
            <w:tcW w:w="2551" w:type="dxa"/>
            <w:vAlign w:val="center"/>
          </w:tcPr>
          <w:p>
            <w:pPr>
              <w:pStyle w:val="13"/>
            </w:pPr>
            <w:r>
              <w:t>0.04</w:t>
            </w:r>
          </w:p>
        </w:tc>
        <w:tc>
          <w:tcPr>
            <w:tcW w:w="2551" w:type="dxa"/>
            <w:vAlign w:val="center"/>
          </w:tcPr>
          <w:p>
            <w:pPr>
              <w:pStyle w:val="13"/>
            </w:pPr>
            <w:r>
              <w:t>0.04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132</w:t>
            </w:r>
            <w:r>
              <w:rPr>
                <w:rFonts w:hint="eastAsia"/>
              </w:rPr>
              <w:t>共青团霸州市委员会</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5"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rPr>
                <w:rFonts w:hint="eastAsia"/>
              </w:rPr>
              <w:t>合计</w:t>
            </w:r>
          </w:p>
        </w:tc>
        <w:tc>
          <w:tcPr>
            <w:tcW w:w="2382" w:type="dxa"/>
            <w:vAlign w:val="center"/>
          </w:tcPr>
          <w:p>
            <w:pPr>
              <w:pStyle w:val="17"/>
              <w:rPr>
                <w:rFonts w:hint="default" w:eastAsia="方正书宋_GBK"/>
                <w:lang w:val="en-US" w:eastAsia="zh-CN"/>
              </w:rPr>
            </w:pPr>
            <w:r>
              <w:rPr>
                <w:rFonts w:hint="eastAsia"/>
                <w:lang w:val="en-US" w:eastAsia="zh-CN"/>
              </w:rPr>
              <w:t>2.5</w:t>
            </w:r>
          </w:p>
        </w:tc>
        <w:tc>
          <w:tcPr>
            <w:tcW w:w="2381" w:type="dxa"/>
            <w:vAlign w:val="center"/>
          </w:tcPr>
          <w:p>
            <w:pPr>
              <w:pStyle w:val="17"/>
              <w:rPr>
                <w:rFonts w:hint="default" w:eastAsia="方正书宋_GBK"/>
                <w:lang w:val="en-US" w:eastAsia="zh-CN"/>
              </w:rPr>
            </w:pPr>
            <w:r>
              <w:rPr>
                <w:rFonts w:hint="eastAsia"/>
                <w:lang w:val="en-US" w:eastAsia="zh-CN"/>
              </w:rPr>
              <w:t>2.5</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rPr>
                <w:rFonts w:ascii="方正书宋_GBK" w:hAnsi="方正书宋_GBK" w:eastAsia="方正书宋_GBK" w:cs="方正书宋_GBK"/>
                <w:kern w:val="0"/>
                <w:sz w:val="21"/>
                <w:szCs w:val="24"/>
                <w:lang w:val="en-US" w:eastAsia="uk-UA" w:bidi="ar-SA"/>
              </w:rPr>
            </w:pPr>
            <w:r>
              <w:rPr>
                <w:rFonts w:hint="eastAsia"/>
              </w:rPr>
              <w:t>一、因公出国（境）费</w:t>
            </w:r>
          </w:p>
        </w:tc>
        <w:tc>
          <w:tcPr>
            <w:tcW w:w="2382" w:type="dxa"/>
            <w:vAlign w:val="center"/>
          </w:tcPr>
          <w:p>
            <w:pPr>
              <w:pStyle w:val="13"/>
              <w:rPr>
                <w:rFonts w:ascii="方正书宋_GBK" w:hAnsi="方正书宋_GBK" w:eastAsia="方正书宋_GBK" w:cs="方正书宋_GBK"/>
                <w:kern w:val="0"/>
                <w:sz w:val="21"/>
                <w:szCs w:val="24"/>
                <w:lang w:val="en-US" w:eastAsia="uk-UA" w:bidi="ar-SA"/>
              </w:rPr>
            </w:pPr>
          </w:p>
        </w:tc>
        <w:tc>
          <w:tcPr>
            <w:tcW w:w="2381" w:type="dxa"/>
            <w:vAlign w:val="center"/>
          </w:tcPr>
          <w:p>
            <w:pPr>
              <w:pStyle w:val="13"/>
              <w:rPr>
                <w:rFonts w:ascii="方正书宋_GBK" w:hAnsi="方正书宋_GBK" w:eastAsia="方正书宋_GBK" w:cs="方正书宋_GBK"/>
                <w:kern w:val="0"/>
                <w:sz w:val="21"/>
                <w:szCs w:val="24"/>
                <w:lang w:val="en-US" w:eastAsia="uk-UA"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rPr>
                <w:rFonts w:ascii="方正书宋_GBK" w:hAnsi="方正书宋_GBK" w:eastAsia="方正书宋_GBK" w:cs="方正书宋_GBK"/>
                <w:kern w:val="0"/>
                <w:sz w:val="21"/>
                <w:szCs w:val="24"/>
                <w:lang w:val="en-US" w:eastAsia="uk-UA" w:bidi="ar-SA"/>
              </w:rPr>
            </w:pPr>
            <w:r>
              <w:t xml:space="preserve">    </w:t>
            </w:r>
            <w:r>
              <w:rPr>
                <w:rFonts w:hint="eastAsia"/>
              </w:rPr>
              <w:t>其中：教学科研人员因公出国（境）费</w:t>
            </w:r>
          </w:p>
        </w:tc>
        <w:tc>
          <w:tcPr>
            <w:tcW w:w="2382" w:type="dxa"/>
            <w:vAlign w:val="center"/>
          </w:tcPr>
          <w:p>
            <w:pPr>
              <w:pStyle w:val="13"/>
              <w:rPr>
                <w:rFonts w:ascii="方正书宋_GBK" w:hAnsi="方正书宋_GBK" w:eastAsia="方正书宋_GBK" w:cs="方正书宋_GBK"/>
                <w:kern w:val="0"/>
                <w:sz w:val="21"/>
                <w:szCs w:val="24"/>
                <w:lang w:val="en-US" w:eastAsia="uk-UA" w:bidi="ar-SA"/>
              </w:rPr>
            </w:pPr>
          </w:p>
        </w:tc>
        <w:tc>
          <w:tcPr>
            <w:tcW w:w="2381" w:type="dxa"/>
            <w:vAlign w:val="center"/>
          </w:tcPr>
          <w:p>
            <w:pPr>
              <w:pStyle w:val="13"/>
              <w:rPr>
                <w:rFonts w:ascii="方正书宋_GBK" w:hAnsi="方正书宋_GBK" w:eastAsia="方正书宋_GBK" w:cs="方正书宋_GBK"/>
                <w:kern w:val="0"/>
                <w:sz w:val="21"/>
                <w:szCs w:val="24"/>
                <w:lang w:val="en-US" w:eastAsia="uk-UA"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rPr>
                <w:rFonts w:ascii="方正书宋_GBK" w:hAnsi="方正书宋_GBK" w:eastAsia="方正书宋_GBK" w:cs="方正书宋_GBK"/>
                <w:kern w:val="0"/>
                <w:sz w:val="21"/>
                <w:szCs w:val="24"/>
                <w:lang w:val="en-US" w:eastAsia="uk-UA" w:bidi="ar-SA"/>
              </w:rPr>
            </w:pPr>
            <w:r>
              <w:t xml:space="preserve">          </w:t>
            </w:r>
            <w:r>
              <w:rPr>
                <w:rFonts w:hint="eastAsia"/>
              </w:rPr>
              <w:t>其他因公出国（境）费</w:t>
            </w:r>
          </w:p>
        </w:tc>
        <w:tc>
          <w:tcPr>
            <w:tcW w:w="2382" w:type="dxa"/>
            <w:vAlign w:val="center"/>
          </w:tcPr>
          <w:p>
            <w:pPr>
              <w:pStyle w:val="13"/>
              <w:rPr>
                <w:rFonts w:ascii="方正书宋_GBK" w:hAnsi="方正书宋_GBK" w:eastAsia="方正书宋_GBK" w:cs="方正书宋_GBK"/>
                <w:kern w:val="0"/>
                <w:sz w:val="21"/>
                <w:szCs w:val="24"/>
                <w:lang w:val="en-US" w:eastAsia="uk-UA" w:bidi="ar-SA"/>
              </w:rPr>
            </w:pPr>
          </w:p>
        </w:tc>
        <w:tc>
          <w:tcPr>
            <w:tcW w:w="2381" w:type="dxa"/>
            <w:vAlign w:val="center"/>
          </w:tcPr>
          <w:p>
            <w:pPr>
              <w:pStyle w:val="13"/>
              <w:rPr>
                <w:rFonts w:ascii="方正书宋_GBK" w:hAnsi="方正书宋_GBK" w:eastAsia="方正书宋_GBK" w:cs="方正书宋_GBK"/>
                <w:kern w:val="0"/>
                <w:sz w:val="21"/>
                <w:szCs w:val="24"/>
                <w:lang w:val="en-US" w:eastAsia="uk-UA"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rPr>
                <w:rFonts w:ascii="方正书宋_GBK" w:hAnsi="方正书宋_GBK" w:eastAsia="方正书宋_GBK" w:cs="方正书宋_GBK"/>
                <w:kern w:val="0"/>
                <w:sz w:val="21"/>
                <w:szCs w:val="24"/>
                <w:lang w:val="en-US" w:eastAsia="uk-UA" w:bidi="ar-SA"/>
              </w:rPr>
            </w:pPr>
            <w:r>
              <w:rPr>
                <w:rFonts w:hint="eastAsia"/>
              </w:rPr>
              <w:t>二、公务用车购置及运维费</w:t>
            </w:r>
          </w:p>
        </w:tc>
        <w:tc>
          <w:tcPr>
            <w:tcW w:w="2382" w:type="dxa"/>
            <w:vAlign w:val="center"/>
          </w:tcPr>
          <w:p>
            <w:pPr>
              <w:pStyle w:val="13"/>
              <w:rPr>
                <w:rFonts w:ascii="方正书宋_GBK" w:hAnsi="方正书宋_GBK" w:eastAsia="方正书宋_GBK" w:cs="方正书宋_GBK"/>
                <w:kern w:val="0"/>
                <w:sz w:val="21"/>
                <w:szCs w:val="24"/>
                <w:lang w:val="en-US" w:eastAsia="uk-UA" w:bidi="ar-SA"/>
              </w:rPr>
            </w:pPr>
            <w:r>
              <w:t>2.38</w:t>
            </w:r>
          </w:p>
        </w:tc>
        <w:tc>
          <w:tcPr>
            <w:tcW w:w="2381" w:type="dxa"/>
            <w:vAlign w:val="center"/>
          </w:tcPr>
          <w:p>
            <w:pPr>
              <w:pStyle w:val="13"/>
              <w:rPr>
                <w:rFonts w:ascii="方正书宋_GBK" w:hAnsi="方正书宋_GBK" w:eastAsia="方正书宋_GBK" w:cs="方正书宋_GBK"/>
                <w:kern w:val="0"/>
                <w:sz w:val="21"/>
                <w:szCs w:val="24"/>
                <w:lang w:val="en-US" w:eastAsia="uk-UA" w:bidi="ar-SA"/>
              </w:rPr>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rPr>
                <w:rFonts w:ascii="方正书宋_GBK" w:hAnsi="方正书宋_GBK" w:eastAsia="方正书宋_GBK" w:cs="方正书宋_GBK"/>
                <w:kern w:val="0"/>
                <w:sz w:val="21"/>
                <w:szCs w:val="24"/>
                <w:lang w:val="en-US" w:eastAsia="uk-UA" w:bidi="ar-SA"/>
              </w:rPr>
            </w:pPr>
            <w:r>
              <w:t xml:space="preserve">    </w:t>
            </w:r>
            <w:r>
              <w:rPr>
                <w:rFonts w:hint="eastAsia"/>
              </w:rPr>
              <w:t>其中：公务用车购置费</w:t>
            </w:r>
          </w:p>
        </w:tc>
        <w:tc>
          <w:tcPr>
            <w:tcW w:w="2382" w:type="dxa"/>
            <w:vAlign w:val="center"/>
          </w:tcPr>
          <w:p>
            <w:pPr>
              <w:pStyle w:val="13"/>
              <w:rPr>
                <w:rFonts w:ascii="方正书宋_GBK" w:hAnsi="方正书宋_GBK" w:eastAsia="方正书宋_GBK" w:cs="方正书宋_GBK"/>
                <w:kern w:val="0"/>
                <w:sz w:val="21"/>
                <w:szCs w:val="24"/>
                <w:lang w:val="en-US" w:eastAsia="uk-UA" w:bidi="ar-SA"/>
              </w:rPr>
            </w:pPr>
          </w:p>
        </w:tc>
        <w:tc>
          <w:tcPr>
            <w:tcW w:w="2381" w:type="dxa"/>
            <w:vAlign w:val="center"/>
          </w:tcPr>
          <w:p>
            <w:pPr>
              <w:pStyle w:val="13"/>
              <w:rPr>
                <w:rFonts w:ascii="方正书宋_GBK" w:hAnsi="方正书宋_GBK" w:eastAsia="方正书宋_GBK" w:cs="方正书宋_GBK"/>
                <w:kern w:val="0"/>
                <w:sz w:val="21"/>
                <w:szCs w:val="24"/>
                <w:lang w:val="en-US" w:eastAsia="uk-UA"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rPr>
                <w:rFonts w:ascii="方正书宋_GBK" w:hAnsi="方正书宋_GBK" w:eastAsia="方正书宋_GBK" w:cs="方正书宋_GBK"/>
                <w:kern w:val="0"/>
                <w:sz w:val="21"/>
                <w:szCs w:val="24"/>
                <w:lang w:val="en-US" w:eastAsia="uk-UA" w:bidi="ar-SA"/>
              </w:rPr>
            </w:pPr>
            <w:r>
              <w:t xml:space="preserve">          </w:t>
            </w:r>
            <w:r>
              <w:rPr>
                <w:rFonts w:hint="eastAsia"/>
              </w:rPr>
              <w:t>公务用车运行维护费</w:t>
            </w:r>
          </w:p>
        </w:tc>
        <w:tc>
          <w:tcPr>
            <w:tcW w:w="2382" w:type="dxa"/>
            <w:vAlign w:val="center"/>
          </w:tcPr>
          <w:p>
            <w:pPr>
              <w:pStyle w:val="13"/>
              <w:rPr>
                <w:rFonts w:ascii="方正书宋_GBK" w:hAnsi="方正书宋_GBK" w:eastAsia="方正书宋_GBK" w:cs="方正书宋_GBK"/>
                <w:kern w:val="0"/>
                <w:sz w:val="21"/>
                <w:szCs w:val="24"/>
                <w:lang w:val="en-US" w:eastAsia="uk-UA" w:bidi="ar-SA"/>
              </w:rPr>
            </w:pPr>
            <w:r>
              <w:t>2.38</w:t>
            </w:r>
          </w:p>
        </w:tc>
        <w:tc>
          <w:tcPr>
            <w:tcW w:w="2381" w:type="dxa"/>
            <w:vAlign w:val="center"/>
          </w:tcPr>
          <w:p>
            <w:pPr>
              <w:pStyle w:val="13"/>
              <w:rPr>
                <w:rFonts w:ascii="方正书宋_GBK" w:hAnsi="方正书宋_GBK" w:eastAsia="方正书宋_GBK" w:cs="方正书宋_GBK"/>
                <w:kern w:val="0"/>
                <w:sz w:val="21"/>
                <w:szCs w:val="24"/>
                <w:lang w:val="en-US" w:eastAsia="uk-UA" w:bidi="ar-SA"/>
              </w:rPr>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rPr>
                <w:rFonts w:ascii="方正书宋_GBK" w:hAnsi="方正书宋_GBK" w:eastAsia="方正书宋_GBK" w:cs="方正书宋_GBK"/>
                <w:kern w:val="0"/>
                <w:sz w:val="21"/>
                <w:szCs w:val="24"/>
                <w:lang w:val="en-US" w:eastAsia="uk-UA" w:bidi="ar-SA"/>
              </w:rPr>
            </w:pPr>
            <w:r>
              <w:rPr>
                <w:rFonts w:hint="eastAsia"/>
              </w:rPr>
              <w:t>三、公务接待费</w:t>
            </w:r>
          </w:p>
        </w:tc>
        <w:tc>
          <w:tcPr>
            <w:tcW w:w="2382" w:type="dxa"/>
            <w:vAlign w:val="center"/>
          </w:tcPr>
          <w:p>
            <w:pPr>
              <w:pStyle w:val="13"/>
              <w:rPr>
                <w:rFonts w:ascii="方正书宋_GBK" w:hAnsi="方正书宋_GBK" w:eastAsia="方正书宋_GBK" w:cs="方正书宋_GBK"/>
                <w:kern w:val="0"/>
                <w:sz w:val="21"/>
                <w:szCs w:val="24"/>
                <w:lang w:val="en-US" w:eastAsia="uk-UA" w:bidi="ar-SA"/>
              </w:rPr>
            </w:pPr>
            <w:r>
              <w:t>0.12</w:t>
            </w:r>
          </w:p>
        </w:tc>
        <w:tc>
          <w:tcPr>
            <w:tcW w:w="2381" w:type="dxa"/>
            <w:vAlign w:val="center"/>
          </w:tcPr>
          <w:p>
            <w:pPr>
              <w:pStyle w:val="13"/>
              <w:rPr>
                <w:rFonts w:ascii="方正书宋_GBK" w:hAnsi="方正书宋_GBK" w:eastAsia="方正书宋_GBK" w:cs="方正书宋_GBK"/>
                <w:kern w:val="0"/>
                <w:sz w:val="21"/>
                <w:szCs w:val="24"/>
                <w:lang w:val="en-US" w:eastAsia="uk-UA" w:bidi="ar-SA"/>
              </w:rPr>
            </w:pPr>
            <w:r>
              <w:t>0.12</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共青团霸州市委员会</w:t>
      </w:r>
      <w:r>
        <w:rPr>
          <w:rFonts w:ascii="方正书宋_GBK" w:hAnsi="方正书宋_GBK" w:eastAsia="方正书宋_GBK" w:cs="方正书宋_GBK"/>
          <w:color w:val="FFFFFF"/>
          <w:sz w:val="21"/>
        </w:rPr>
        <w:t>2022</w:t>
      </w:r>
      <w:r>
        <w:rPr>
          <w:rFonts w:hint="eastAsia" w:ascii="方正书宋_GBK" w:hAnsi="方正书宋_GBK" w:eastAsia="方正书宋_GBK" w:cs="方正书宋_GBK"/>
          <w:color w:val="FFFFFF"/>
          <w:sz w:val="21"/>
        </w:rPr>
        <w:t>年部门预算信息公开情况说明</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方正小标宋_GBK" w:hAnsi="方正小标宋_GBK" w:eastAsia="方正小标宋_GBK" w:cs="方正小标宋_GBK"/>
          <w:color w:val="000000"/>
          <w:sz w:val="44"/>
        </w:rPr>
        <w:t>共青团霸州市委员会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年部门预算信息公开情况说明</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color w:val="000000"/>
          <w:sz w:val="32"/>
          <w:szCs w:val="32"/>
        </w:rPr>
        <w:t>按照《预算法》、《地方预决算公开操作规程》和《关于进一步推进预算公开工作的实施意见》规定，现将共青团霸州市委员会2022年部门预算公开如下：</w:t>
      </w: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9" w:name="_Toc_3_3_0000000010"/>
      <w:r>
        <w:rPr>
          <w:rFonts w:hint="eastAsia"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line="560" w:lineRule="exact"/>
        <w:ind w:firstLine="640"/>
        <w:textAlignment w:val="auto"/>
      </w:pPr>
      <w:r>
        <w:rPr>
          <w:rFonts w:hint="eastAsia" w:ascii="方正楷体_GBK" w:hAnsi="方正楷体_GBK" w:eastAsia="方正楷体_GBK" w:cs="方正楷体_GBK"/>
          <w:b/>
          <w:color w:val="000000"/>
          <w:sz w:val="32"/>
        </w:rPr>
        <w:t>部门职责：</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一、部门职责</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（1）行使共青团霸州市委赋予的领导全市共青团工作和少先队工作的职权，对全市性青年社团组织进行指导和管理。</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（2）参与制定本市的青少年事业发展规划和青少年工作方针、政策，对青少年活动阵地和青少年服务机构的建设等事务进行管理。</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（3）参与本市有关青少年事务的法律、地方性法规的制定和实施，协助市委和市政府处理、协调与青少年利益相关的事务。</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（4）调查青年思想动态和青年工作状况，研究青少年运动、青少年工作理论和思想教育问题，提出相应对策，开展各种活动。</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（5）协助市政府教育部门做好大、中、小学生的教育管理工作，维护学校稳定和社会安定团结。</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（6）在国家经济建设中，组织和带领青年发挥生力军和突击队作用。</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（7）会同有关部门对全市青少年外事工作实行归口管理和提供服务，参与制定、执行全市的青少年外事政策并落实有关工作。</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（8）参与制定有关本市青年统战工作的政策，做好青年统战对象的团结教育工作，维护和促进祖国统一和民族团结。</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（9）制定青年志愿者行动发展规划，做好青年志愿者行动的组织、指导工作。</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（10）会同有关部门积极维护青少年合法权益。</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（11）承担市委、市政府和上级团的领导机关搅拌的有关事项。</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二、内设机构</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共青团霸州市委设置3个职能股（室）。</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（一）办公室</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职责任务：1、参与制定本市的青少年事业发展规划和青少年工作方针、政策，对青少年活动阵地和青少年服务机构的建设等事务进行规划和管理；2、调查青少年思想动态和青年工作状况，研究青少年运动、青少年工作理论和思想教育问题，提出相应对策，开展各种活动。3、会同有关部门对全市青少年外事工作实行归口管理和提供服务，参与制定、执行全市的青少年外事政策并落实有关工作。4、承担市委、市政府和上级团委的领导机关交办的有关事项。</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（二）农村青年部</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职责任务：1、负责对全市青年社团组织进行指导和管理；2、在国家经济建设中，组织和带领青年发挥生力军和突击队作用；3、参与制定有关本市青年统战工作的政策，做好青年统战对象的团结教育工作，维护和促进祖国统一和民族团结。</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（三）市直学校部</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职责任务：</w:t>
      </w:r>
      <w:r>
        <w:t>1</w:t>
      </w:r>
      <w:r>
        <w:rPr>
          <w:rFonts w:hint="eastAsia"/>
        </w:rPr>
        <w:t>、参与本市有关青少年事务的法律、地方法规的制定和实施，协助市委和市政府处理、协调与青少年利益相关的事务。</w:t>
      </w:r>
      <w:r>
        <w:t>2</w:t>
      </w:r>
      <w:r>
        <w:rPr>
          <w:rFonts w:hint="eastAsia"/>
        </w:rPr>
        <w:t>、协助市政府教育部门做好大、中、小学生的教育管理工作，维护学校稳定和社会安定团结。</w:t>
      </w:r>
      <w:r>
        <w:t>3</w:t>
      </w:r>
      <w:r>
        <w:rPr>
          <w:rFonts w:hint="eastAsia"/>
        </w:rPr>
        <w:t>、负责知道全市少先队工作。</w:t>
      </w:r>
      <w:r>
        <w:t>4</w:t>
      </w:r>
      <w:r>
        <w:rPr>
          <w:rFonts w:hint="eastAsia"/>
        </w:rPr>
        <w:t>、制定青年志愿者行动发展规划，做好青年志愿者行动的组织、指导工作。</w:t>
      </w:r>
      <w:r>
        <w:t>5</w:t>
      </w:r>
      <w:r>
        <w:rPr>
          <w:rFonts w:hint="eastAsia"/>
        </w:rPr>
        <w:t>、会同有关部门积极维护青少年合法权益。</w:t>
      </w:r>
      <w:r>
        <w:t>6</w:t>
      </w:r>
      <w:r>
        <w:rPr>
          <w:rFonts w:hint="eastAsia"/>
        </w:rPr>
        <w:t>、负责全市</w:t>
      </w:r>
      <w:r>
        <w:t>“</w:t>
      </w:r>
      <w:r>
        <w:rPr>
          <w:rFonts w:hint="eastAsia"/>
        </w:rPr>
        <w:t>青年文明号</w:t>
      </w:r>
      <w:r>
        <w:t>”</w:t>
      </w:r>
      <w:r>
        <w:rPr>
          <w:rFonts w:hint="eastAsia"/>
        </w:rPr>
        <w:t>创建工作。</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三、人员编制</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共青团霸州市委机关行政编制6名，其中，书记1名，副书记1名，股级领导职数3名。</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ascii="仿宋" w:hAnsi="仿宋" w:eastAsia="仿宋" w:cs="仿宋"/>
          <w:color w:val="000000"/>
          <w:sz w:val="32"/>
          <w:szCs w:val="32"/>
        </w:rPr>
        <w:t>机关工勤人员编制1名。</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pPr>
      <w:r>
        <w:rPr>
          <w:rFonts w:hint="eastAsia"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单位名称</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单位性质</w:t>
            </w:r>
          </w:p>
        </w:tc>
        <w:tc>
          <w:tcPr>
            <w:tcW w:w="2126"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单位规格</w:t>
            </w:r>
          </w:p>
        </w:tc>
        <w:tc>
          <w:tcPr>
            <w:tcW w:w="3827"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共青团霸州市委员会本级</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行政</w:t>
            </w:r>
          </w:p>
        </w:tc>
        <w:tc>
          <w:tcPr>
            <w:tcW w:w="2126"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正科级</w:t>
            </w:r>
          </w:p>
        </w:tc>
        <w:tc>
          <w:tcPr>
            <w:tcW w:w="3827"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财政拨款</w:t>
            </w:r>
          </w:p>
        </w:tc>
      </w:tr>
    </w:tbl>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rPr>
          <w:rFonts w:hint="eastAsia" w:ascii="黑体" w:hAnsi="黑体" w:eastAsia="黑体" w:cs="黑体"/>
          <w:color w:val="000000"/>
          <w:sz w:val="32"/>
        </w:rPr>
      </w:pPr>
      <w:bookmarkStart w:id="10" w:name="_Toc_3_3_0000000011"/>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r>
        <w:rPr>
          <w:rFonts w:hint="eastAsia"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按照预算管理有关规定，目前我省部门预算的编制实行综合预算管理，即全部收入和支出都反映在预算中。共青团霸州市委员会机关及所属事业单位的收支包含在部门预算中。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1、收入说明</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反映本部门当年全部收入。2022年预算收入</w:t>
      </w:r>
      <w:r>
        <w:rPr>
          <w:rFonts w:hint="eastAsia" w:ascii="仿宋" w:hAnsi="仿宋" w:eastAsia="仿宋" w:cs="仿宋"/>
          <w:color w:val="000000"/>
          <w:sz w:val="32"/>
          <w:szCs w:val="32"/>
          <w:lang w:val="en-US" w:eastAsia="zh-CN"/>
        </w:rPr>
        <w:t>144.77</w:t>
      </w:r>
      <w:r>
        <w:rPr>
          <w:rFonts w:hint="eastAsia" w:ascii="仿宋" w:hAnsi="仿宋" w:eastAsia="仿宋" w:cs="仿宋"/>
          <w:color w:val="000000"/>
          <w:sz w:val="32"/>
          <w:szCs w:val="32"/>
        </w:rPr>
        <w:t>万元，其中：一般公共预算收入</w:t>
      </w:r>
      <w:r>
        <w:rPr>
          <w:rFonts w:hint="eastAsia" w:ascii="仿宋" w:hAnsi="仿宋" w:eastAsia="仿宋" w:cs="仿宋"/>
          <w:color w:val="000000"/>
          <w:sz w:val="32"/>
          <w:szCs w:val="32"/>
          <w:lang w:val="en-US" w:eastAsia="zh-CN"/>
        </w:rPr>
        <w:t>144.77</w:t>
      </w:r>
      <w:r>
        <w:rPr>
          <w:rFonts w:hint="eastAsia" w:ascii="仿宋" w:hAnsi="仿宋" w:eastAsia="仿宋" w:cs="仿宋"/>
          <w:color w:val="000000"/>
          <w:sz w:val="32"/>
          <w:szCs w:val="32"/>
        </w:rPr>
        <w:t>万元，政府性基金预算收入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万元，国有资本经营预算收入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万元，财政专户管理资金收入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万元，上级补助收入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万元，事业收入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万元，经营收入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万元，附属单位上缴收入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万元，其他收入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万元，上年结转</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2、支出说明</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收支预算总表支出栏、基本支出表、项目支出表按经济分类和支出功能分类科目编制，反映霸州市</w:t>
      </w:r>
      <w:r>
        <w:rPr>
          <w:rFonts w:hint="eastAsia" w:ascii="仿宋" w:hAnsi="仿宋" w:eastAsia="仿宋" w:cs="仿宋"/>
          <w:color w:val="000000"/>
          <w:sz w:val="32"/>
          <w:szCs w:val="32"/>
          <w:lang w:eastAsia="zh-CN"/>
        </w:rPr>
        <w:t>中国共产主义青年团霸州市委员会</w:t>
      </w:r>
      <w:r>
        <w:rPr>
          <w:rFonts w:hint="eastAsia" w:ascii="仿宋" w:hAnsi="仿宋" w:eastAsia="仿宋" w:cs="仿宋"/>
          <w:color w:val="000000"/>
          <w:sz w:val="32"/>
          <w:szCs w:val="32"/>
        </w:rPr>
        <w:t>2022年度部门预算中支出预算的总体情况。2022年支出预算</w:t>
      </w:r>
      <w:r>
        <w:rPr>
          <w:rFonts w:hint="eastAsia" w:ascii="仿宋" w:hAnsi="仿宋" w:eastAsia="仿宋" w:cs="仿宋"/>
          <w:color w:val="000000"/>
          <w:sz w:val="32"/>
          <w:szCs w:val="32"/>
          <w:lang w:val="en-US" w:eastAsia="zh-CN"/>
        </w:rPr>
        <w:t>144.77</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124.77</w:t>
      </w:r>
      <w:r>
        <w:rPr>
          <w:rFonts w:hint="eastAsia" w:ascii="仿宋" w:hAnsi="仿宋" w:eastAsia="仿宋" w:cs="仿宋"/>
          <w:color w:val="000000"/>
          <w:sz w:val="32"/>
          <w:szCs w:val="32"/>
        </w:rPr>
        <w:t>万元，包括：人员经费</w:t>
      </w:r>
      <w:r>
        <w:rPr>
          <w:rFonts w:hint="eastAsia" w:ascii="仿宋" w:hAnsi="仿宋" w:eastAsia="仿宋" w:cs="仿宋"/>
          <w:color w:val="000000"/>
          <w:sz w:val="32"/>
          <w:szCs w:val="32"/>
          <w:lang w:val="en-US" w:eastAsia="zh-CN"/>
        </w:rPr>
        <w:t>108.35</w:t>
      </w:r>
      <w:r>
        <w:rPr>
          <w:rFonts w:hint="eastAsia" w:ascii="仿宋" w:hAnsi="仿宋" w:eastAsia="仿宋" w:cs="仿宋"/>
          <w:color w:val="000000"/>
          <w:sz w:val="32"/>
          <w:szCs w:val="32"/>
        </w:rPr>
        <w:t>万元和日常公用经费</w:t>
      </w:r>
      <w:r>
        <w:rPr>
          <w:rFonts w:hint="eastAsia" w:ascii="仿宋" w:hAnsi="仿宋" w:eastAsia="仿宋" w:cs="仿宋"/>
          <w:color w:val="000000"/>
          <w:sz w:val="32"/>
          <w:szCs w:val="32"/>
          <w:lang w:val="en-US" w:eastAsia="zh-CN"/>
        </w:rPr>
        <w:t>16.42</w:t>
      </w:r>
      <w:r>
        <w:rPr>
          <w:rFonts w:hint="eastAsia" w:ascii="仿宋" w:hAnsi="仿宋" w:eastAsia="仿宋" w:cs="仿宋"/>
          <w:color w:val="000000"/>
          <w:sz w:val="32"/>
          <w:szCs w:val="32"/>
        </w:rPr>
        <w:t>万元；项目支出</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万元，主要为</w:t>
      </w:r>
      <w:r>
        <w:rPr>
          <w:rFonts w:hint="eastAsia" w:ascii="仿宋" w:hAnsi="仿宋" w:eastAsia="仿宋" w:cs="仿宋"/>
          <w:color w:val="000000"/>
          <w:sz w:val="32"/>
          <w:szCs w:val="32"/>
          <w:lang w:eastAsia="zh-CN"/>
        </w:rPr>
        <w:t>共青团专项工作经费</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青年志愿者活动经费</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预防青少年违法犯罪专项经费</w:t>
      </w:r>
      <w:r>
        <w:rPr>
          <w:rFonts w:hint="eastAsia" w:ascii="仿宋" w:hAnsi="仿宋" w:eastAsia="仿宋" w:cs="仿宋"/>
          <w:color w:val="000000"/>
          <w:sz w:val="32"/>
          <w:szCs w:val="32"/>
        </w:rPr>
        <w:t>等。</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3、比上年增减情况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2022年预算收支安排</w:t>
      </w:r>
      <w:r>
        <w:rPr>
          <w:rFonts w:hint="eastAsia" w:ascii="仿宋" w:hAnsi="仿宋" w:eastAsia="仿宋" w:cs="仿宋"/>
          <w:color w:val="000000"/>
          <w:sz w:val="32"/>
          <w:szCs w:val="32"/>
          <w:lang w:val="en-US" w:eastAsia="zh-CN"/>
        </w:rPr>
        <w:t>144.77</w:t>
      </w:r>
      <w:r>
        <w:rPr>
          <w:rFonts w:hint="eastAsia" w:ascii="仿宋" w:hAnsi="仿宋" w:eastAsia="仿宋" w:cs="仿宋"/>
          <w:color w:val="000000"/>
          <w:sz w:val="32"/>
          <w:szCs w:val="32"/>
        </w:rPr>
        <w:t>万元，较2021预算减少</w:t>
      </w:r>
      <w:r>
        <w:rPr>
          <w:rFonts w:hint="eastAsia" w:ascii="仿宋" w:hAnsi="仿宋" w:eastAsia="仿宋" w:cs="仿宋"/>
          <w:color w:val="000000"/>
          <w:sz w:val="32"/>
          <w:szCs w:val="32"/>
          <w:lang w:val="en-US" w:eastAsia="zh-CN"/>
        </w:rPr>
        <w:t>24.98</w:t>
      </w:r>
      <w:r>
        <w:rPr>
          <w:rFonts w:hint="eastAsia" w:ascii="仿宋" w:hAnsi="仿宋" w:eastAsia="仿宋" w:cs="仿宋"/>
          <w:color w:val="000000"/>
          <w:sz w:val="32"/>
          <w:szCs w:val="32"/>
        </w:rPr>
        <w:t>万元，其中：基本支出减少</w:t>
      </w:r>
      <w:r>
        <w:rPr>
          <w:rFonts w:hint="eastAsia" w:ascii="仿宋" w:hAnsi="仿宋" w:eastAsia="仿宋" w:cs="仿宋"/>
          <w:color w:val="000000"/>
          <w:sz w:val="32"/>
          <w:szCs w:val="32"/>
          <w:lang w:val="en-US" w:eastAsia="zh-CN"/>
        </w:rPr>
        <w:t>18.98</w:t>
      </w:r>
      <w:r>
        <w:rPr>
          <w:rFonts w:hint="eastAsia" w:ascii="仿宋" w:hAnsi="仿宋" w:eastAsia="仿宋" w:cs="仿宋"/>
          <w:color w:val="000000"/>
          <w:sz w:val="32"/>
          <w:szCs w:val="32"/>
        </w:rPr>
        <w:t>万元，主要为</w:t>
      </w:r>
      <w:r>
        <w:rPr>
          <w:rFonts w:hint="eastAsia" w:ascii="仿宋" w:hAnsi="仿宋" w:eastAsia="仿宋" w:cs="仿宋"/>
          <w:color w:val="000000"/>
          <w:sz w:val="32"/>
          <w:szCs w:val="32"/>
          <w:lang w:eastAsia="zh-CN"/>
        </w:rPr>
        <w:t>人员减少</w:t>
      </w:r>
      <w:r>
        <w:rPr>
          <w:rFonts w:hint="eastAsia" w:ascii="仿宋" w:hAnsi="仿宋" w:eastAsia="仿宋" w:cs="仿宋"/>
          <w:color w:val="000000"/>
          <w:sz w:val="32"/>
          <w:szCs w:val="32"/>
        </w:rPr>
        <w:t>；项目支出减少</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万元，主要为</w:t>
      </w:r>
      <w:r>
        <w:rPr>
          <w:rFonts w:hint="eastAsia" w:ascii="仿宋" w:hAnsi="仿宋" w:eastAsia="仿宋" w:cs="仿宋"/>
          <w:color w:val="000000"/>
          <w:sz w:val="32"/>
          <w:szCs w:val="32"/>
          <w:lang w:eastAsia="zh-CN"/>
        </w:rPr>
        <w:t>青年中心建设运行经费</w:t>
      </w:r>
      <w:r>
        <w:rPr>
          <w:rFonts w:hint="eastAsia" w:ascii="仿宋" w:hAnsi="仿宋" w:eastAsia="仿宋" w:cs="仿宋"/>
          <w:color w:val="000000"/>
          <w:sz w:val="32"/>
          <w:szCs w:val="32"/>
        </w:rPr>
        <w:t>项目支出。</w:t>
      </w: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11" w:name="_Toc_3_3_0000000012"/>
      <w:r>
        <w:rPr>
          <w:rFonts w:hint="eastAsia" w:ascii="黑体" w:hAnsi="黑体" w:eastAsia="黑体" w:cs="黑体"/>
          <w:color w:val="000000"/>
          <w:sz w:val="32"/>
        </w:rPr>
        <w:t>三、机关运行经费安排情况</w:t>
      </w:r>
      <w:bookmarkEnd w:id="11"/>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年，我单位运行经费共计安排</w:t>
      </w:r>
      <w:r>
        <w:rPr>
          <w:rFonts w:hint="eastAsia" w:ascii="仿宋" w:hAnsi="仿宋" w:eastAsia="仿宋" w:cs="仿宋"/>
          <w:color w:val="000000"/>
          <w:sz w:val="32"/>
          <w:szCs w:val="32"/>
          <w:lang w:val="en-US" w:eastAsia="zh-CN"/>
        </w:rPr>
        <w:t>16.42</w:t>
      </w:r>
      <w:r>
        <w:rPr>
          <w:rFonts w:hint="eastAsia" w:ascii="仿宋" w:hAnsi="仿宋" w:eastAsia="仿宋" w:cs="仿宋"/>
          <w:color w:val="000000"/>
          <w:sz w:val="32"/>
          <w:szCs w:val="32"/>
        </w:rPr>
        <w:t>万元，主要用于办公区的日常维修、办公用房水电费、办公用房取暖费、办公及印刷费，邮电费、差旅费、会议费、福利费、劳务费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专用材料及一般设备购置费、办公用房物业管理费、公务用车运行维护费等日常运行支出。</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hint="eastAsia" w:ascii="黑体" w:hAnsi="黑体" w:eastAsia="黑体" w:cs="黑体"/>
          <w:color w:val="000000"/>
          <w:sz w:val="32"/>
        </w:rPr>
      </w:pPr>
      <w:bookmarkStart w:id="12" w:name="_Toc_3_3_0000000013"/>
      <w:r>
        <w:rPr>
          <w:rFonts w:hint="eastAsia" w:ascii="黑体" w:hAnsi="黑体" w:eastAsia="黑体" w:cs="黑体"/>
          <w:color w:val="000000"/>
          <w:sz w:val="32"/>
        </w:rPr>
        <w:t>财政拨款“三公”经费预算情况及增减变化原因</w:t>
      </w:r>
      <w:bookmarkEnd w:id="12"/>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年，我单位“三公”经费预算安排</w:t>
      </w: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万元，其中：因公出国（境）费</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万元；公务用车购置及运维费</w:t>
      </w:r>
      <w:r>
        <w:rPr>
          <w:rFonts w:hint="eastAsia" w:ascii="仿宋" w:hAnsi="仿宋" w:eastAsia="仿宋" w:cs="仿宋"/>
          <w:color w:val="000000"/>
          <w:sz w:val="32"/>
          <w:szCs w:val="32"/>
          <w:lang w:val="en-US" w:eastAsia="zh-CN"/>
        </w:rPr>
        <w:t>2.38</w:t>
      </w:r>
      <w:r>
        <w:rPr>
          <w:rFonts w:hint="eastAsia" w:ascii="仿宋" w:hAnsi="仿宋" w:eastAsia="仿宋" w:cs="仿宋"/>
          <w:color w:val="000000"/>
          <w:sz w:val="32"/>
          <w:szCs w:val="32"/>
        </w:rPr>
        <w:t>万元（其中：公务用车购置费</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万元，公务用车运行维护费</w:t>
      </w:r>
      <w:r>
        <w:rPr>
          <w:rFonts w:hint="eastAsia" w:ascii="仿宋" w:hAnsi="仿宋" w:eastAsia="仿宋" w:cs="仿宋"/>
          <w:color w:val="000000"/>
          <w:sz w:val="32"/>
          <w:szCs w:val="32"/>
          <w:lang w:val="en-US" w:eastAsia="zh-CN"/>
        </w:rPr>
        <w:t>2.38</w:t>
      </w:r>
      <w:r>
        <w:rPr>
          <w:rFonts w:hint="eastAsia" w:ascii="仿宋" w:hAnsi="仿宋" w:eastAsia="仿宋" w:cs="仿宋"/>
          <w:color w:val="000000"/>
          <w:sz w:val="32"/>
          <w:szCs w:val="32"/>
        </w:rPr>
        <w:t>万元)；公务接待费</w:t>
      </w:r>
      <w:r>
        <w:rPr>
          <w:rFonts w:hint="eastAsia" w:ascii="仿宋" w:hAnsi="仿宋" w:eastAsia="仿宋" w:cs="仿宋"/>
          <w:color w:val="000000"/>
          <w:sz w:val="32"/>
          <w:szCs w:val="32"/>
          <w:lang w:val="en-US" w:eastAsia="zh-CN"/>
        </w:rPr>
        <w:t>0.12</w:t>
      </w:r>
      <w:r>
        <w:rPr>
          <w:rFonts w:hint="eastAsia" w:ascii="仿宋" w:hAnsi="仿宋" w:eastAsia="仿宋" w:cs="仿宋"/>
          <w:color w:val="000000"/>
          <w:sz w:val="32"/>
          <w:szCs w:val="32"/>
        </w:rPr>
        <w:t>万元，</w:t>
      </w:r>
      <w:bookmarkStart w:id="13" w:name="_Hlk507422617"/>
      <w:r>
        <w:rPr>
          <w:rFonts w:hint="eastAsia" w:ascii="仿宋" w:hAnsi="仿宋" w:eastAsia="仿宋" w:cs="仿宋"/>
          <w:color w:val="000000"/>
          <w:sz w:val="32"/>
          <w:szCs w:val="32"/>
        </w:rPr>
        <w:t>与202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年持平，无增减变化。</w:t>
      </w:r>
      <w:bookmarkEnd w:id="13"/>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rPr>
          <w:sz w:val="32"/>
          <w:szCs w:val="32"/>
        </w:rPr>
      </w:pPr>
      <w:bookmarkStart w:id="14" w:name="_Toc_3_3_0000000014"/>
      <w:r>
        <w:rPr>
          <w:rFonts w:hint="eastAsia" w:ascii="黑体" w:hAnsi="黑体" w:eastAsia="黑体" w:cs="黑体"/>
          <w:color w:val="000000"/>
          <w:sz w:val="32"/>
          <w:szCs w:val="32"/>
        </w:rPr>
        <w:t>五、预算绩效信息</w:t>
      </w:r>
      <w:bookmarkEnd w:id="14"/>
    </w:p>
    <w:p>
      <w:pPr>
        <w:keepNext w:val="0"/>
        <w:keepLines w:val="0"/>
        <w:pageBreakBefore w:val="0"/>
        <w:widowControl/>
        <w:kinsoku/>
        <w:wordWrap/>
        <w:overflowPunct/>
        <w:topLinePunct w:val="0"/>
        <w:autoSpaceDE/>
        <w:autoSpaceDN/>
        <w:bidi w:val="0"/>
        <w:adjustRightInd/>
        <w:snapToGrid/>
        <w:spacing w:line="560" w:lineRule="exact"/>
        <w:ind w:firstLine="640"/>
        <w:textAlignment w:val="auto"/>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（一）总体绩效目标</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习近平新时代中国特色社会主义思想为指导，组织和指导各乡镇（区、办）、市直、学校、企业团委依据《中国共产主义青年团章程》和《共青团霸州市委改革方案》的要求，开展好共青团工作。把广大青年紧密团结凝聚在党的周围，准确把握经济发展新常态，牢固树立创新、协调、绿色、开放、共享发展理念，坚定走加快转型、绿色发展、跨越提升新路，团结带领全市广大团员青年为“争创经济强市、打造生态新城、建设美丽霸州”做贡献。构建廊坊市青年中心有形化的青少年综合服务平台，完善“青年中心”服务平台体系；构建综合交织的基层青年组织体系，扩大团组织覆盖面，提升基层团组织服务能力和水平；使更多的青少年志愿者参加各项活动，构建便捷高效的青年志愿服务平台；净化青少年成长环境，全面提高青少年道德、法制素质，有效预防和减少青少年违法犯罪。</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（二）分项绩效目标</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（一）青年中心建设运行</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目标：构建廊坊市青年中心有形化的青少年综合服务平台，完善“青年中心”服务平台体系，有效的联络组织全市青年，按照组织建设好、项目发展好、队伍建设好、阵地依托好、机制建设好的“五个好”标准，全面推进青年中心建设，努力把青年中心建设成为共青团领导下的凝聚人才、联系青年的新纽带，服务青年、服务社区的新平台。</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指标：全年团市委利用市级青年中心举办活动场次≥2场；全市青少年参加青年中心活动人次≥400人次；我市青年中心经廊坊市验收合格的数量≥6个；9月份完成我市举办青年联谊会；举办青年联谊会花销≤0.3万元；项目实施对青少年在青年中心交流的促进作用；我市青少年能长期在青年中心开展活动；在青年中心参加活动的青少年满意和较满意的数量占被调查人数的比例≥90%。</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（二）预防青少年违法犯罪</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绩效目标：充分调动基层工作力量, 切实做好新形势下青少年权益保护和犯罪预防工作。</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指标：通过“双零社区”创建活动，成功创建“双零社区”数量≥5个；通过“青少年维权岗”创建活动，成功创建“青少年维权岗”数量≥5个；通过开展“禁毒宣传”“法律宣传”等活动，宣传普及青少年的数量≥50000人次；反映双创单位成功创市级数量≥2个；6月底之前完成“双零社区”、“青少年维权岗”的创建；“双零社区”、“青少年维权岗”牌子价格≤300元；我市2021年的犯罪青少年数量占全市青少年数量的比例≤3%；促进我市青少年生理和心理健康发展；青少年和家长满意的数量占被调查的青少年和家长的总数量的比例≥90%。</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（三）青年志愿者活动</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绩效目标：使更多的青少年志愿者参加各项活动，构建便捷高效的青年志愿服务平台。</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指标：全年团市委组织志愿服务活动次数≥20次；全年参加团市委志愿服务活动的人次≥400人次；全年受廊坊以上级表彰的志愿者比去年增长的比率≥2%；7月底前完成我市团委对中小学生的暑期自护教育；每名志愿者活动每天的误餐费标准≤50元；推动青年志愿服务制度化、日常化、便利化开展；群众对当年霸州市青年志愿者服务表示满意的人数占被调查人数的比例≥90%；参加服务的志愿者队我市开展的志愿服务活动的满意度≥90%。</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（四）共青团专项工作</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绩效目标：提升基层共青团的工作水平，持续营造开拓进取、创先争优的良好氛围。</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指标：团市委全年举办会议的次数≥2场；团市委全年开展培训的数量≥4次；2021年暑期社会实践大学生的人数≥20人；获得廊坊市级团系统表彰的团系统干部提升率≥2%；11月底前完成我市团系统培训任务；会议期间每人每天会议费上限≤130元；项目实施对智慧团建系统团组织转接完成情况的促进作用；项目实施对团组织的吸引力、凝聚力和战斗力的促进作用；青少年觉得团的工作对自身的学习生活有所帮助，满意的人数占被调查人数的比例≥90%；接受培训的团干部对团市委培训的满意度≥90%。</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（五）青年发展工作经费</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绩效目标：加大青年创业就业扶持力度，搭建青年创业信息公共服务网络，办好青年创新创业大赛、展交会、博览会等创业品牌</w:t>
      </w:r>
      <w:r>
        <w:rPr>
          <w:rFonts w:hint="eastAsia" w:ascii="仿宋" w:hAnsi="仿宋" w:eastAsia="仿宋" w:cs="仿宋"/>
          <w:color w:val="000000"/>
          <w:sz w:val="32"/>
          <w:szCs w:val="32"/>
        </w:rPr>
        <w:tab/>
      </w:r>
      <w:r>
        <w:rPr>
          <w:rFonts w:hint="eastAsia" w:ascii="仿宋" w:hAnsi="仿宋" w:eastAsia="仿宋" w:cs="仿宋"/>
          <w:color w:val="000000"/>
          <w:sz w:val="32"/>
          <w:szCs w:val="32"/>
        </w:rPr>
        <w:t>。</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指标：活动发放宣传彩页数量≥25000张；通过青年创业就业扶持,青年就业人数比上年度提高的比率≥12%；组织非遗进校园完成时间≤12月份；印制宣传彩页成本≤2元；吸引更多青年参与非遗文化传承保护，支持引导青年参与霸州市公共文化建设；被调查青年中对活动开展满意的人数占被调查青年的比例≥90%。</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(六）少先队专项工作经费</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9月绩效目标：提升我市少先辅导员业务水平，更好的服务少先队员成长成才。</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绩效指标：我市组织开展少先队辅导员培训次数≥1次；我市少先队辅导员参加廊坊市少先队辅导员技能大赛获奖人数占霸州市所有参赛人员的比</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例≥20%；我市少先队辅导员培训完成时间≤9月</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份；辅导员培训每人经费≤200元；我市少先队员在学习成绩、道德素质有所提升；对培训满意的辅导员占接受培训的辅导员的比例≥90%。</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（三）工作保障措施</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完善制度建设。制定完善预算绩效管理制度、资金管理办法、工作保障制度等，为全年预算绩效目标的实现奠定制度基础。</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加强支出管理。通过优化支出结构、编细编实预算、加快履行政府采购手续、尽快启动项目、及时支付资金、按规定及时拨付资金等多种措施，确保支出进度达标。</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加强绩效运行监控。按要求开展绩效运行监控，发现问题及时采取措施，确保绩效目标如期保质实现。</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做好绩效自评。按要求开展上年度部门预算绩效自评和重点评价工作，对评价中发现的问题及时整改，调整优化支出结构，提高财政资金使用效益。</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规范财务资产管理。完善财务管理制度，严格审批程序，加强固定资产登记、使用和报废处置管理，做到支出合理，物尽其用。</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加强宣传培训调研等。加强人员培训，提高本部门职工业务素质；加强调研，提出优化财政资金配置、提高资金使用效益的意见建议；加大宣传力度，强化预算绩效管理意识，促进预算绩效管理水平进一步提升。</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sectPr>
          <w:pgSz w:w="16840" w:h="11900" w:orient="landscape"/>
          <w:pgMar w:top="1361" w:right="1020" w:bottom="1134" w:left="1020" w:header="720" w:footer="720" w:gutter="0"/>
          <w:cols w:space="720" w:num="1"/>
        </w:sectPr>
      </w:pPr>
      <w:r>
        <w:rPr>
          <w:rFonts w:hint="eastAsia" w:ascii="方正楷体_GBK" w:hAnsi="方正楷体_GBK" w:eastAsia="方正楷体_GBK" w:cs="方正楷体_GBK"/>
          <w:b/>
          <w:color w:val="000000"/>
          <w:sz w:val="32"/>
        </w:rPr>
        <w:t>第二部分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ascii="方正仿宋_GBK" w:hAnsi="方正仿宋_GBK" w:eastAsia="方正仿宋_GBK" w:cs="方正仿宋_GBK"/>
          <w:b/>
          <w:color w:val="000000"/>
          <w:sz w:val="28"/>
        </w:r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、共青团专项工作经费绩效目标表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绩效目标</w:t>
            </w:r>
          </w:p>
        </w:tc>
        <w:tc>
          <w:tcPr>
            <w:tcW w:w="12756" w:type="dxa"/>
            <w:gridSpan w:val="5"/>
            <w:tcBorders>
              <w:top w:val="single" w:color="000000" w:sz="6" w:space="0"/>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t>1.</w:t>
            </w:r>
            <w:r>
              <w:rPr>
                <w:rFonts w:hint="eastAsia"/>
              </w:rPr>
              <w:t>通过项目的开展，提升基层共青团的工作水平，持续营造开拓进取、创先争优的良好氛围。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w:t>
            </w:r>
          </w:p>
        </w:tc>
        <w:tc>
          <w:tcPr>
            <w:tcW w:w="2268" w:type="dxa"/>
            <w:gridSpan w:val="2"/>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举办会议场次</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团市委全年举办会议的次数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2</w:t>
            </w:r>
            <w:r>
              <w:rPr>
                <w:rFonts w:hint="eastAsia"/>
              </w:rPr>
              <w:t>场</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开展培训场次</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团市委全年开展培训的数量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4</w:t>
            </w:r>
            <w:r>
              <w:rPr>
                <w:rFonts w:hint="eastAsia"/>
              </w:rPr>
              <w:t>次</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暑期大学生社会实践岗人数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t>2022</w:t>
            </w:r>
            <w:r>
              <w:rPr>
                <w:rFonts w:hint="eastAsia"/>
              </w:rPr>
              <w:t>年暑期社会实践大学生的人数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20</w:t>
            </w:r>
            <w:r>
              <w:rPr>
                <w:rFonts w:hint="eastAsia"/>
              </w:rPr>
              <w:t>人</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团干部业务能力提升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获得廊坊市级团系统表彰的团系统干部提升率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2%</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团系统培训完成时间</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我市团系统培训任务完成时间节点</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11</w:t>
            </w:r>
            <w:r>
              <w:rPr>
                <w:rFonts w:hint="eastAsia"/>
              </w:rPr>
              <w:t>月份</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会议费每人标准</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会议期间每人每天会议费上限</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130</w:t>
            </w:r>
            <w:r>
              <w:rPr>
                <w:rFonts w:hint="eastAsia"/>
              </w:rPr>
              <w:t>元</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促进团员关系稳定转接</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项目实施对智慧团建系统团组织转接完成情况的促进作用</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得到提升</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可持续影响指标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增强团组织的吸引力、凝聚力和战斗力，不断巩固和扩大党执政的青年群众基础</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项目实施对团组织的吸引力、凝聚力和战斗力的促进作用</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得到提升</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霸州市青少年满意度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青少年觉得团的工作对自身的学习生活有所帮助，满意的人数占被调查人数的比例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90%</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接受培训的团干部对团市委培训的满意度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接受培训的团干部对团市委培训的满意度</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90%</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bl>
    <w:p>
      <w:pPr>
        <w:keepNext w:val="0"/>
        <w:keepLines w:val="0"/>
        <w:pageBreakBefore w:val="0"/>
        <w:widowControl/>
        <w:kinsoku/>
        <w:wordWrap/>
        <w:overflowPunct/>
        <w:topLinePunct w:val="0"/>
        <w:autoSpaceDE/>
        <w:autoSpaceDN/>
        <w:bidi w:val="0"/>
        <w:adjustRightInd/>
        <w:snapToGrid/>
        <w:spacing w:line="560" w:lineRule="exact"/>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、青年发展工作经费绩效目标表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绩效目标</w:t>
            </w:r>
          </w:p>
        </w:tc>
        <w:tc>
          <w:tcPr>
            <w:tcW w:w="12756" w:type="dxa"/>
            <w:gridSpan w:val="5"/>
            <w:tcBorders>
              <w:top w:val="single" w:color="000000" w:sz="6" w:space="0"/>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t>1.</w:t>
            </w:r>
            <w:r>
              <w:rPr>
                <w:rFonts w:hint="eastAsia"/>
              </w:rPr>
              <w:t>加大青年创业就业扶持力度，搭建青年创业信息公共服务网络，办好青年创新创业大赛、展交会、博览会等创业品牌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w:t>
            </w:r>
          </w:p>
        </w:tc>
        <w:tc>
          <w:tcPr>
            <w:tcW w:w="2268" w:type="dxa"/>
            <w:gridSpan w:val="2"/>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宣传彩页发放数量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活动发放宣传彩页数量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25000</w:t>
            </w:r>
            <w:r>
              <w:rPr>
                <w:rFonts w:hint="eastAsia"/>
              </w:rPr>
              <w:t>张</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青年就业人数提升率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通过青年创业就业扶持</w:t>
            </w:r>
            <w:r>
              <w:t>,</w:t>
            </w:r>
            <w:r>
              <w:rPr>
                <w:rFonts w:hint="eastAsia"/>
              </w:rPr>
              <w:t>青年就业人数比上年度提高的比率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2%</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非遗进校园活动完成时间</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组织非遗进校园完成时间</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12</w:t>
            </w:r>
            <w:r>
              <w:rPr>
                <w:rFonts w:hint="eastAsia"/>
              </w:rPr>
              <w:t>月份</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宣传彩页成本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印制宣传彩页成本</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2</w:t>
            </w:r>
            <w:r>
              <w:rPr>
                <w:rFonts w:hint="eastAsia"/>
              </w:rPr>
              <w:t>元</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提升青年爱家乡、服务家乡的意识</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吸引更多青年参与非遗文化传承保护，支持引导青年参与霸州市公共文化建设</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提升</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青年对活动开展满意度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被调查青年中对活动开展满意的人数占被调查青年的比例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90%</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bl>
    <w:p>
      <w:pPr>
        <w:keepNext w:val="0"/>
        <w:keepLines w:val="0"/>
        <w:pageBreakBefore w:val="0"/>
        <w:widowControl/>
        <w:kinsoku/>
        <w:wordWrap/>
        <w:overflowPunct/>
        <w:topLinePunct w:val="0"/>
        <w:autoSpaceDE/>
        <w:autoSpaceDN/>
        <w:bidi w:val="0"/>
        <w:adjustRightInd/>
        <w:snapToGrid/>
        <w:spacing w:line="560" w:lineRule="exact"/>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、青年志愿者活动经费绩效目标表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绩效目标</w:t>
            </w:r>
          </w:p>
        </w:tc>
        <w:tc>
          <w:tcPr>
            <w:tcW w:w="12756" w:type="dxa"/>
            <w:gridSpan w:val="5"/>
            <w:tcBorders>
              <w:top w:val="single" w:color="000000" w:sz="6" w:space="0"/>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t>1.</w:t>
            </w:r>
            <w:r>
              <w:rPr>
                <w:rFonts w:hint="eastAsia"/>
              </w:rPr>
              <w:t>通过项目的实施，使更多的青少年志愿者参加各项活动，构建便捷高效的青年志愿服务平台。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w:t>
            </w:r>
          </w:p>
        </w:tc>
        <w:tc>
          <w:tcPr>
            <w:tcW w:w="2268" w:type="dxa"/>
            <w:gridSpan w:val="2"/>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志愿服务活动场次</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全年团市委组织志愿服务活动次数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20</w:t>
            </w:r>
            <w:r>
              <w:rPr>
                <w:rFonts w:hint="eastAsia"/>
              </w:rPr>
              <w:t>次</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参加活动青年数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全年参加团市委志愿服务活动的人次</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400</w:t>
            </w:r>
            <w:r>
              <w:rPr>
                <w:rFonts w:hint="eastAsia"/>
              </w:rPr>
              <w:t>人次</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年度廊坊市级优秀志愿者增长率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全年受廊坊以上级表彰的志愿者比去年增长的比率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2%</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暑期自护教育活动完成时间</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我市团委对中小学生的暑期自护教育开展完成时间</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7</w:t>
            </w:r>
            <w:r>
              <w:rPr>
                <w:rFonts w:hint="eastAsia"/>
              </w:rPr>
              <w:t>月份</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每名志愿者的餐费</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每名志愿者活动每天的误餐费标准</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50</w:t>
            </w:r>
            <w:r>
              <w:rPr>
                <w:rFonts w:hint="eastAsia"/>
              </w:rPr>
              <w:t>元</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进一步推动社会文明进步、增进民生福祉。</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推动青年志愿服务制度化、日常化、便利化开展。</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效果显著</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群众对当年霸州市青年志愿者服务表示满意的人数占被调查人数的比例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90%</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志愿者满意度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参加服务的志愿者队我市开展的志愿服务活动的满意度</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90%</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bl>
    <w:p>
      <w:pPr>
        <w:keepNext w:val="0"/>
        <w:keepLines w:val="0"/>
        <w:pageBreakBefore w:val="0"/>
        <w:widowControl/>
        <w:kinsoku/>
        <w:wordWrap/>
        <w:overflowPunct/>
        <w:topLinePunct w:val="0"/>
        <w:autoSpaceDE/>
        <w:autoSpaceDN/>
        <w:bidi w:val="0"/>
        <w:adjustRightInd/>
        <w:snapToGrid/>
        <w:spacing w:line="560" w:lineRule="exact"/>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、青年中心建设运行经费绩效目标表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绩效目标</w:t>
            </w:r>
          </w:p>
        </w:tc>
        <w:tc>
          <w:tcPr>
            <w:tcW w:w="12756" w:type="dxa"/>
            <w:gridSpan w:val="5"/>
            <w:tcBorders>
              <w:top w:val="single" w:color="000000" w:sz="6" w:space="0"/>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t>1.</w:t>
            </w:r>
            <w:r>
              <w:rPr>
                <w:rFonts w:hint="eastAsia"/>
              </w:rPr>
              <w:t>构建廊坊市青年中心有形化的青少年综合服务平台，完善“青年中心”服务平台体系。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w:t>
            </w:r>
          </w:p>
        </w:tc>
        <w:tc>
          <w:tcPr>
            <w:tcW w:w="2268" w:type="dxa"/>
            <w:gridSpan w:val="2"/>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市级青年中心举办活动场次</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全年团市委利用市级青年中心举办活动场次</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2</w:t>
            </w:r>
            <w:r>
              <w:rPr>
                <w:rFonts w:hint="eastAsia"/>
              </w:rPr>
              <w:t>次</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参加活动青少年人次</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全市青少年参加青年中心活动人次</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400</w:t>
            </w:r>
            <w:r>
              <w:rPr>
                <w:rFonts w:hint="eastAsia"/>
              </w:rPr>
              <w:t>人次</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管理人员数量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青年中心管理人员数量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t>1</w:t>
            </w:r>
            <w:r>
              <w:rPr>
                <w:rFonts w:hint="eastAsia"/>
              </w:rPr>
              <w:t>人</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霸州市青年中心经廊坊市验收合格的数量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反映我市青年中心经廊坊市验收合格的数量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6</w:t>
            </w:r>
            <w:r>
              <w:rPr>
                <w:rFonts w:hint="eastAsia"/>
              </w:rPr>
              <w:t>个</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青年联谊会活动完成时间</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我市举办青年联谊会完成时间</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9</w:t>
            </w:r>
            <w:r>
              <w:rPr>
                <w:rFonts w:hint="eastAsia"/>
              </w:rPr>
              <w:t>月</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青年联谊会费用支出</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举办青年联谊会花销标准</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0.3</w:t>
            </w:r>
            <w:r>
              <w:rPr>
                <w:rFonts w:hint="eastAsia"/>
              </w:rPr>
              <w:t>万元</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进一步完善平台服务体系，加强青少年学习交流。</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项目实施对青少年在青年中心交流的促进作用</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效果较显著</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可持续影响指标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青年中心建设的可持续性服务</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我市青少年能长期在青年中心开展活动</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效果较显著</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参与活动的青年的满意度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在青年中心参加活动的青少年满意和较满意的数量占被调查人数的比例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90%</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bl>
    <w:p>
      <w:pPr>
        <w:keepNext w:val="0"/>
        <w:keepLines w:val="0"/>
        <w:pageBreakBefore w:val="0"/>
        <w:widowControl/>
        <w:kinsoku/>
        <w:wordWrap/>
        <w:overflowPunct/>
        <w:topLinePunct w:val="0"/>
        <w:autoSpaceDE/>
        <w:autoSpaceDN/>
        <w:bidi w:val="0"/>
        <w:adjustRightInd/>
        <w:snapToGrid/>
        <w:spacing w:line="420" w:lineRule="exact"/>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、少先队工作经费绩效目标表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绩效目标</w:t>
            </w:r>
          </w:p>
        </w:tc>
        <w:tc>
          <w:tcPr>
            <w:tcW w:w="12756" w:type="dxa"/>
            <w:gridSpan w:val="5"/>
            <w:tcBorders>
              <w:top w:val="single" w:color="000000" w:sz="6" w:space="0"/>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t>1.</w:t>
            </w:r>
            <w:r>
              <w:rPr>
                <w:rFonts w:hint="eastAsia"/>
              </w:rPr>
              <w:t>提升我市少先队辅导员业务水平，更好的服务少先队员成长成才。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jc w:val="both"/>
              <w:textAlignment w:val="auto"/>
            </w:pPr>
            <w:r>
              <w:rPr>
                <w:rFonts w:hint="eastAsia"/>
              </w:rP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w:t>
            </w:r>
          </w:p>
        </w:tc>
        <w:tc>
          <w:tcPr>
            <w:tcW w:w="2268" w:type="dxa"/>
            <w:gridSpan w:val="2"/>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开展少先队辅导员培训次数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我市组织开展少先队辅导员培训次数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1</w:t>
            </w:r>
            <w:r>
              <w:rPr>
                <w:rFonts w:hint="eastAsia"/>
              </w:rPr>
              <w:t>次</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我市少先队辅导员参赛获奖率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我市少先队辅导员参加廊坊市少先队辅导员技能大赛获奖人数占霸州市所有参赛人员的比例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20%</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培训完成时间</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我市少先队辅导员培训完成时间</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9</w:t>
            </w:r>
            <w:r>
              <w:rPr>
                <w:rFonts w:hint="eastAsia"/>
              </w:rPr>
              <w:t>月份</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培训成本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辅导员培训每人经费</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200</w:t>
            </w:r>
            <w:r>
              <w:rPr>
                <w:rFonts w:hint="eastAsia"/>
              </w:rPr>
              <w:t>元</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提升我市少先队员的综合素质</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我市少先队员在学习成绩、道德素质有所提升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提升</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辅导员满意度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对培训满意的辅导员占接受培训的辅导员的比例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w:t>
            </w:r>
            <w:r>
              <w:t>90%</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计划标准</w:t>
            </w:r>
          </w:p>
        </w:tc>
      </w:tr>
    </w:tbl>
    <w:p>
      <w:pPr>
        <w:keepNext w:val="0"/>
        <w:keepLines w:val="0"/>
        <w:pageBreakBefore w:val="0"/>
        <w:widowControl/>
        <w:kinsoku/>
        <w:wordWrap/>
        <w:overflowPunct/>
        <w:topLinePunct w:val="0"/>
        <w:autoSpaceDE/>
        <w:autoSpaceDN/>
        <w:bidi w:val="0"/>
        <w:adjustRightInd/>
        <w:snapToGrid/>
        <w:spacing w:line="560" w:lineRule="exact"/>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rPr>
        <w:t>、预防青少年违法犯罪专项经费绩效目标表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绩效目标</w:t>
            </w:r>
          </w:p>
        </w:tc>
        <w:tc>
          <w:tcPr>
            <w:tcW w:w="12756" w:type="dxa"/>
            <w:gridSpan w:val="5"/>
            <w:tcBorders>
              <w:top w:val="single" w:color="000000" w:sz="6" w:space="0"/>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r>
              <w:t>1.</w:t>
            </w:r>
            <w:r>
              <w:rPr>
                <w:rFonts w:hint="eastAsia"/>
              </w:rPr>
              <w:t>通过项目的开展，充分调动基层工作力量</w:t>
            </w:r>
            <w:r>
              <w:t xml:space="preserve">, </w:t>
            </w:r>
            <w:r>
              <w:rPr>
                <w:rFonts w:hint="eastAsia"/>
              </w:rPr>
              <w:t>切实做好新形势下青少年权益保护和犯罪预防工作。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w:t>
            </w:r>
          </w:p>
        </w:tc>
        <w:tc>
          <w:tcPr>
            <w:tcW w:w="2268" w:type="dxa"/>
            <w:gridSpan w:val="2"/>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创建“双零社区”数量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通过“双零社区”创建活动，成功创建“双零社区”数量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5</w:t>
            </w:r>
            <w:r>
              <w:rPr>
                <w:rFonts w:hint="eastAsia"/>
              </w:rPr>
              <w:t>个</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创建“青少年维权岗”数量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通过“青少年维权岗”创建活动，成功创建“青少年维权岗”数量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5</w:t>
            </w:r>
            <w:r>
              <w:rPr>
                <w:rFonts w:hint="eastAsia"/>
              </w:rPr>
              <w:t>个</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法制宣传普及青少年人次</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通过开展“禁毒宣传”“法律宣传”等活动，宣传普及青少年的数量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50000</w:t>
            </w:r>
            <w:r>
              <w:rPr>
                <w:rFonts w:hint="eastAsia"/>
              </w:rPr>
              <w:t>人次</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双创单位成功创市级数量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反映双创单位成功创市级数量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2</w:t>
            </w:r>
            <w:r>
              <w:rPr>
                <w:rFonts w:hint="eastAsia"/>
              </w:rPr>
              <w:t>个</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“青少年维权岗”、“双零社区”创建完成</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“双零社区”、“青少年维权岗”完成创建时间</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6</w:t>
            </w:r>
            <w:r>
              <w:rPr>
                <w:rFonts w:hint="eastAsia"/>
              </w:rPr>
              <w:t>月份</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双创奖牌成本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“双零社区”、“青少年维权岗”牌子价格</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300</w:t>
            </w:r>
            <w:r>
              <w:rPr>
                <w:rFonts w:hint="eastAsia"/>
              </w:rPr>
              <w:t>元</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青少年违法犯罪率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我市</w:t>
            </w:r>
            <w:r>
              <w:t>2021</w:t>
            </w:r>
            <w:r>
              <w:rPr>
                <w:rFonts w:hint="eastAsia"/>
              </w:rPr>
              <w:t>年的犯罪青少年数量占全市青少年数量的比例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3%</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可持续影响指标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进一步促进我市青少年心理、生理健康发展，降低我市未成年人违法犯罪数量。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促进我市青少年生理和心理健康发展</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得到提升</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青少年和家长满意度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青少年和家长满意的数量占被调查的青少年和家长的总数量的比例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w:t>
            </w:r>
            <w:r>
              <w:t>90%</w:t>
            </w:r>
          </w:p>
        </w:tc>
        <w:tc>
          <w:tcPr>
            <w:tcW w:w="2268" w:type="dxa"/>
            <w:gridSpan w:val="2"/>
            <w:vAlign w:val="center"/>
          </w:tcPr>
          <w:p>
            <w:pPr>
              <w:pStyle w:val="14"/>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rPr>
              <w:t>计划标准</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eastAsia="宋体"/>
          <w:lang w:val="en-US" w:eastAsia="zh-CN"/>
        </w:rPr>
        <w:sectPr>
          <w:pgSz w:w="16840" w:h="11900" w:orient="landscape"/>
          <w:pgMar w:top="1361" w:right="1020" w:bottom="1134" w:left="1020" w:header="720" w:footer="720" w:gutter="0"/>
          <w:cols w:space="720" w:num="1"/>
        </w:sectPr>
      </w:pP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snapToGrid/>
        <w:spacing w:before="10" w:after="10" w:line="560" w:lineRule="exact"/>
        <w:ind w:firstLine="640" w:firstLineChars="200"/>
        <w:textAlignment w:val="auto"/>
        <w:outlineLvl w:val="2"/>
      </w:pPr>
      <w:bookmarkStart w:id="15" w:name="_Toc_3_3_0000000015"/>
      <w:r>
        <w:rPr>
          <w:rFonts w:hint="eastAsia" w:ascii="黑体" w:hAnsi="黑体" w:eastAsia="黑体" w:cs="黑体"/>
          <w:color w:val="000000"/>
          <w:sz w:val="32"/>
        </w:rPr>
        <w:t>六、政府采购预算情况</w:t>
      </w:r>
      <w:bookmarkEnd w:id="15"/>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2022年，共青团霸州市委员会安排政府采购预算0.00万元。具体内容见下表。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spacing w:line="560" w:lineRule="exact"/>
              <w:textAlignment w:val="auto"/>
            </w:pPr>
            <w:r>
              <w:t>132</w:t>
            </w:r>
            <w:r>
              <w:rPr>
                <w:rFonts w:hint="eastAsia"/>
              </w:rPr>
              <w:t>共青团霸州市委员会</w:t>
            </w:r>
          </w:p>
        </w:tc>
        <w:tc>
          <w:tcPr>
            <w:tcW w:w="8674" w:type="dxa"/>
            <w:gridSpan w:val="9"/>
            <w:tcBorders>
              <w:top w:val="single" w:color="FFFFFF" w:sz="6" w:space="0"/>
              <w:left w:val="single" w:color="FFFFFF" w:sz="6" w:space="0"/>
              <w:right w:val="single" w:color="FFFFFF" w:sz="6" w:space="0"/>
            </w:tcBorders>
            <w:vAlign w:val="center"/>
          </w:tcPr>
          <w:p>
            <w:pPr>
              <w:pStyle w:val="26"/>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政府采购项目来源</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采购物品名称</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政府采购目录序号</w:t>
            </w:r>
          </w:p>
        </w:tc>
        <w:tc>
          <w:tcPr>
            <w:tcW w:w="709"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计量</w:t>
            </w:r>
            <w:r>
              <w:t xml:space="preserve">  </w:t>
            </w:r>
            <w:r>
              <w:rPr>
                <w:rFonts w:hint="eastAsia"/>
              </w:rPr>
              <w:t>单位</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数量</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单价</w:t>
            </w:r>
          </w:p>
        </w:tc>
        <w:tc>
          <w:tcPr>
            <w:tcW w:w="7710" w:type="dxa"/>
            <w:gridSpan w:val="8"/>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政府采购金额（当年部门预算安排资金）</w:t>
            </w:r>
          </w:p>
        </w:tc>
        <w:tc>
          <w:tcPr>
            <w:tcW w:w="96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项目名称</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预算</w:t>
            </w:r>
            <w:r>
              <w:t xml:space="preserve">    </w:t>
            </w:r>
            <w:r>
              <w:rPr>
                <w:rFonts w:hint="eastAsia"/>
              </w:rPr>
              <w:t>资金</w:t>
            </w:r>
          </w:p>
        </w:tc>
        <w:tc>
          <w:tcPr>
            <w:tcW w:w="1134" w:type="dxa"/>
            <w:vMerge w:val="continue"/>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1134" w:type="dxa"/>
            <w:vMerge w:val="continue"/>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709" w:type="dxa"/>
            <w:vMerge w:val="continue"/>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850" w:type="dxa"/>
            <w:vMerge w:val="continue"/>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850" w:type="dxa"/>
            <w:vMerge w:val="continue"/>
          </w:tcPr>
          <w:p>
            <w:pPr>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合计</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一般公共预算拨款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基金预算拨款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国有资本经营预算拨款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财政专户核拨</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单位</w:t>
            </w:r>
            <w:r>
              <w:t xml:space="preserve">    </w:t>
            </w:r>
            <w:r>
              <w:rPr>
                <w:rFonts w:hint="eastAsia"/>
              </w:rPr>
              <w:t>资金</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财政拨</w:t>
            </w:r>
            <w:r>
              <w:t xml:space="preserve">    </w:t>
            </w:r>
            <w:r>
              <w:rPr>
                <w:rFonts w:hint="eastAsia"/>
              </w:rPr>
              <w:t>款结转</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pPr>
              <w:keepNext w:val="0"/>
              <w:keepLines w:val="0"/>
              <w:pageBreakBefore w:val="0"/>
              <w:widowControl/>
              <w:kinsoku/>
              <w:wordWrap/>
              <w:overflowPunct/>
              <w:topLinePunct w:val="0"/>
              <w:autoSpaceDE/>
              <w:autoSpaceDN/>
              <w:bidi w:val="0"/>
              <w:adjustRightInd/>
              <w:snapToGrid/>
              <w:spacing w:line="56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textAlignment w:val="auto"/>
            </w:pP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textAlignment w:val="auto"/>
            </w:pP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p>
        </w:tc>
      </w:tr>
    </w:tbl>
    <w:p>
      <w:pPr>
        <w:keepNext w:val="0"/>
        <w:keepLines w:val="0"/>
        <w:pageBreakBefore w:val="0"/>
        <w:widowControl/>
        <w:kinsoku/>
        <w:wordWrap/>
        <w:overflowPunct/>
        <w:topLinePunct w:val="0"/>
        <w:autoSpaceDE/>
        <w:autoSpaceDN/>
        <w:bidi w:val="0"/>
        <w:adjustRightInd/>
        <w:snapToGrid/>
        <w:spacing w:line="560" w:lineRule="exact"/>
        <w:ind w:firstLine="420"/>
        <w:textAlignment w:val="auto"/>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widowControl/>
        <w:kinsoku/>
        <w:wordWrap/>
        <w:overflowPunct/>
        <w:topLinePunct w:val="0"/>
        <w:autoSpaceDE/>
        <w:autoSpaceDN/>
        <w:bidi w:val="0"/>
        <w:adjustRightInd/>
        <w:snapToGrid/>
        <w:spacing w:line="560" w:lineRule="exact"/>
        <w:ind w:firstLine="420"/>
        <w:textAlignment w:val="auto"/>
        <w:rPr>
          <w:rFonts w:hint="eastAsia" w:ascii="黑体" w:hAnsi="黑体" w:eastAsia="黑体" w:cs="黑体"/>
          <w:color w:val="000000"/>
          <w:sz w:val="32"/>
        </w:rPr>
      </w:pPr>
      <w:r>
        <w:rPr>
          <w:rFonts w:hint="eastAsia" w:ascii="方正书宋_GBK" w:hAnsi="方正书宋_GBK" w:eastAsia="方正书宋_GBK" w:cs="方正书宋_GBK"/>
          <w:color w:val="000000"/>
          <w:sz w:val="21"/>
        </w:rPr>
        <w:t>注：无政府采购预算，空表列示。</w:t>
      </w:r>
      <w:bookmarkStart w:id="16" w:name="_Toc_3_3_0000000016"/>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r>
        <w:rPr>
          <w:rFonts w:hint="eastAsia" w:ascii="黑体" w:hAnsi="黑体" w:eastAsia="黑体" w:cs="黑体"/>
          <w:color w:val="000000"/>
          <w:sz w:val="32"/>
        </w:rPr>
        <w:t>七、国有资产信息</w:t>
      </w:r>
      <w:bookmarkEnd w:id="16"/>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共青团霸州市委员会（含所属单位）上年末固定资产金额为</w:t>
      </w:r>
      <w:r>
        <w:rPr>
          <w:rFonts w:hint="eastAsia" w:ascii="仿宋" w:hAnsi="仿宋" w:eastAsia="仿宋" w:cs="仿宋"/>
          <w:color w:val="000000"/>
          <w:sz w:val="32"/>
          <w:szCs w:val="32"/>
          <w:lang w:val="en-US" w:eastAsia="zh-CN"/>
        </w:rPr>
        <w:t>41.75</w:t>
      </w:r>
      <w:r>
        <w:rPr>
          <w:rFonts w:hint="eastAsia" w:ascii="仿宋" w:hAnsi="仿宋" w:eastAsia="仿宋" w:cs="仿宋"/>
          <w:color w:val="000000"/>
          <w:sz w:val="32"/>
          <w:szCs w:val="32"/>
        </w:rPr>
        <w:t>万元（详见下表）。本年度拟购置固定资产总额为0.00万元，已按要求列入政府采购预算，详见政府采购预算表。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spacing w:line="560" w:lineRule="exact"/>
              <w:textAlignment w:val="auto"/>
            </w:pPr>
            <w:r>
              <w:t>132</w:t>
            </w:r>
            <w:r>
              <w:rPr>
                <w:rFonts w:hint="eastAsia"/>
              </w:rPr>
              <w:t>共青团霸州市委员会</w:t>
            </w:r>
          </w:p>
        </w:tc>
        <w:tc>
          <w:tcPr>
            <w:tcW w:w="5669"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项</w:t>
            </w:r>
            <w:r>
              <w:t xml:space="preserve">   </w:t>
            </w:r>
            <w:r>
              <w:rPr>
                <w:rFonts w:hint="eastAsia"/>
              </w:rPr>
              <w:t>目</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数量</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2"/>
              </w:rPr>
              <w:t>资产总额</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宋体" w:hAnsi="宋体" w:cs="宋体"/>
                <w:kern w:val="0"/>
                <w:sz w:val="22"/>
              </w:rPr>
              <w:t>——</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lang w:val="en-US" w:eastAsia="zh-CN"/>
              </w:rPr>
            </w:pPr>
            <w:r>
              <w:rPr>
                <w:rFonts w:hint="eastAsia"/>
                <w:lang w:val="en-US" w:eastAsia="zh-CN"/>
              </w:rPr>
              <w:t>41.75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宋体" w:hAnsi="宋体" w:cs="宋体"/>
                <w:kern w:val="0"/>
                <w:sz w:val="22"/>
              </w:rPr>
              <w:t>1</w:t>
            </w:r>
            <w:r>
              <w:rPr>
                <w:rFonts w:hint="eastAsia" w:ascii="宋体" w:hAnsi="宋体" w:cs="宋体"/>
                <w:kern w:val="0"/>
                <w:sz w:val="22"/>
              </w:rPr>
              <w:t>、房屋（平方米）</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2"/>
              </w:rPr>
              <w:t>174</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eastAsia="宋体"/>
                <w:lang w:val="en-US" w:eastAsia="zh-CN"/>
              </w:rPr>
            </w:pPr>
            <w:r>
              <w:rPr>
                <w:rFonts w:hint="eastAsia" w:ascii="宋体" w:hAnsi="宋体" w:cs="宋体"/>
                <w:kern w:val="0"/>
                <w:sz w:val="22"/>
                <w:lang w:val="en-US" w:eastAsia="zh-CN"/>
              </w:rPr>
              <w:t>29.65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宋体" w:hAnsi="宋体" w:cs="宋体"/>
                <w:kern w:val="0"/>
                <w:sz w:val="22"/>
              </w:rPr>
              <w:t xml:space="preserve">   </w:t>
            </w:r>
            <w:r>
              <w:rPr>
                <w:rFonts w:hint="eastAsia" w:ascii="宋体" w:hAnsi="宋体" w:cs="宋体"/>
                <w:kern w:val="0"/>
                <w:sz w:val="22"/>
              </w:rPr>
              <w:t>其中：办公用房（平方米）</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2"/>
              </w:rPr>
              <w:t>174</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eastAsia="宋体"/>
                <w:lang w:val="en-US" w:eastAsia="zh-CN"/>
              </w:rPr>
            </w:pPr>
            <w:r>
              <w:rPr>
                <w:rFonts w:hint="eastAsia" w:ascii="宋体" w:hAnsi="宋体" w:cs="宋体"/>
                <w:kern w:val="0"/>
                <w:sz w:val="22"/>
                <w:lang w:val="en-US" w:eastAsia="zh-CN"/>
              </w:rPr>
              <w:t>29.65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宋体" w:hAnsi="宋体" w:cs="宋体"/>
                <w:kern w:val="0"/>
                <w:sz w:val="22"/>
              </w:rPr>
              <w:t>2</w:t>
            </w:r>
            <w:r>
              <w:rPr>
                <w:rFonts w:hint="eastAsia" w:ascii="宋体" w:hAnsi="宋体" w:cs="宋体"/>
                <w:kern w:val="0"/>
                <w:sz w:val="22"/>
              </w:rPr>
              <w:t>、车辆（台、辆）</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2"/>
              </w:rPr>
              <w:t>1</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eastAsia="宋体"/>
                <w:lang w:val="en-US" w:eastAsia="zh-CN"/>
              </w:rPr>
            </w:pPr>
            <w:r>
              <w:rPr>
                <w:rFonts w:hint="eastAsia" w:ascii="宋体" w:hAnsi="宋体" w:cs="宋体"/>
                <w:kern w:val="0"/>
                <w:sz w:val="22"/>
                <w:lang w:val="en-US" w:eastAsia="zh-CN"/>
              </w:rPr>
              <w:t>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宋体" w:hAnsi="宋体" w:cs="宋体"/>
                <w:kern w:val="0"/>
                <w:sz w:val="22"/>
              </w:rPr>
              <w:t>4</w:t>
            </w:r>
            <w:r>
              <w:rPr>
                <w:rFonts w:hint="eastAsia" w:ascii="宋体" w:hAnsi="宋体" w:cs="宋体"/>
                <w:kern w:val="0"/>
                <w:sz w:val="22"/>
              </w:rPr>
              <w:t>、其他固定资产</w:t>
            </w: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p>
        </w:tc>
        <w:tc>
          <w:tcPr>
            <w:tcW w:w="2835" w:type="dxa"/>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lang w:val="en-US"/>
              </w:rPr>
            </w:pPr>
            <w:r>
              <w:rPr>
                <w:rFonts w:hint="eastAsia" w:ascii="宋体" w:hAnsi="宋体" w:cs="宋体"/>
                <w:kern w:val="0"/>
                <w:sz w:val="22"/>
                <w:lang w:val="en-US" w:eastAsia="zh-CN"/>
              </w:rPr>
              <w:t>3.86</w:t>
            </w:r>
          </w:p>
        </w:tc>
      </w:tr>
    </w:tbl>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17" w:name="_Toc_3_3_0000000017"/>
      <w:bookmarkStart w:id="19" w:name="_GoBack"/>
      <w:bookmarkEnd w:id="19"/>
      <w:r>
        <w:rPr>
          <w:rFonts w:hint="eastAsia" w:ascii="黑体" w:hAnsi="黑体" w:eastAsia="黑体" w:cs="黑体"/>
          <w:color w:val="000000"/>
          <w:sz w:val="32"/>
        </w:rPr>
        <w:t>八、名词解释</w:t>
      </w:r>
      <w:bookmarkEnd w:id="17"/>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1、一般公共预算拨款收入：</w:t>
      </w:r>
      <w:r>
        <w:rPr>
          <w:rFonts w:hint="eastAsia" w:ascii="仿宋" w:hAnsi="仿宋" w:eastAsia="仿宋" w:cs="仿宋"/>
          <w:color w:val="000000"/>
          <w:sz w:val="32"/>
          <w:szCs w:val="32"/>
        </w:rPr>
        <w:t>指</w:t>
      </w:r>
      <w:r>
        <w:rPr>
          <w:rFonts w:hint="eastAsia" w:ascii="仿宋" w:hAnsi="仿宋" w:eastAsia="仿宋" w:cs="仿宋"/>
          <w:color w:val="000000"/>
          <w:sz w:val="32"/>
          <w:szCs w:val="32"/>
          <w:lang w:eastAsia="zh-CN"/>
        </w:rPr>
        <w:t>市级</w:t>
      </w:r>
      <w:r>
        <w:rPr>
          <w:rFonts w:hint="eastAsia" w:ascii="仿宋" w:hAnsi="仿宋" w:eastAsia="仿宋" w:cs="仿宋"/>
          <w:color w:val="000000"/>
          <w:sz w:val="32"/>
          <w:szCs w:val="32"/>
        </w:rPr>
        <w:t>财政当年拨付的资金。</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2、事业收入：</w:t>
      </w:r>
      <w:r>
        <w:rPr>
          <w:rFonts w:hint="eastAsia" w:ascii="仿宋" w:hAnsi="仿宋" w:eastAsia="仿宋" w:cs="仿宋"/>
          <w:color w:val="000000"/>
          <w:sz w:val="32"/>
          <w:szCs w:val="32"/>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3、其他收入：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4、基本支出：</w:t>
      </w:r>
      <w:r>
        <w:rPr>
          <w:rFonts w:hint="eastAsia" w:ascii="仿宋" w:hAnsi="仿宋" w:eastAsia="仿宋" w:cs="仿宋"/>
          <w:color w:val="000000"/>
          <w:sz w:val="32"/>
          <w:szCs w:val="32"/>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5、项目支出：</w:t>
      </w:r>
      <w:r>
        <w:rPr>
          <w:rFonts w:hint="eastAsia" w:ascii="仿宋" w:hAnsi="仿宋" w:eastAsia="仿宋" w:cs="仿宋"/>
          <w:color w:val="000000"/>
          <w:sz w:val="32"/>
          <w:szCs w:val="32"/>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6、上缴上级支出：</w:t>
      </w:r>
      <w:r>
        <w:rPr>
          <w:rFonts w:hint="eastAsia" w:ascii="仿宋" w:hAnsi="仿宋" w:eastAsia="仿宋" w:cs="仿宋"/>
          <w:color w:val="000000"/>
          <w:sz w:val="32"/>
          <w:szCs w:val="32"/>
        </w:rPr>
        <w:t>指下级单位上缴上级的支出。</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7、“三公”经费：</w:t>
      </w:r>
      <w:r>
        <w:rPr>
          <w:rFonts w:hint="eastAsia" w:ascii="仿宋" w:hAnsi="仿宋" w:eastAsia="仿宋" w:cs="仿宋"/>
          <w:color w:val="000000"/>
          <w:sz w:val="32"/>
          <w:szCs w:val="32"/>
        </w:rPr>
        <w:t>纳入</w:t>
      </w:r>
      <w:r>
        <w:rPr>
          <w:rFonts w:hint="eastAsia" w:ascii="仿宋" w:hAnsi="仿宋" w:eastAsia="仿宋" w:cs="仿宋"/>
          <w:color w:val="000000"/>
          <w:sz w:val="32"/>
          <w:szCs w:val="32"/>
          <w:lang w:eastAsia="zh-CN"/>
        </w:rPr>
        <w:t>市级</w:t>
      </w:r>
      <w:r>
        <w:rPr>
          <w:rFonts w:hint="eastAsia" w:ascii="仿宋" w:hAnsi="仿宋" w:eastAsia="仿宋" w:cs="仿宋"/>
          <w:color w:val="000000"/>
          <w:sz w:val="32"/>
          <w:szCs w:val="32"/>
        </w:rPr>
        <w:t>财政预算管理的“三公”经费，是指</w:t>
      </w:r>
      <w:r>
        <w:rPr>
          <w:rFonts w:hint="eastAsia" w:ascii="仿宋" w:hAnsi="仿宋" w:eastAsia="仿宋" w:cs="仿宋"/>
          <w:color w:val="000000"/>
          <w:sz w:val="32"/>
          <w:szCs w:val="32"/>
          <w:lang w:eastAsia="zh-CN"/>
        </w:rPr>
        <w:t>市级</w:t>
      </w:r>
      <w:r>
        <w:rPr>
          <w:rFonts w:hint="eastAsia" w:ascii="仿宋" w:hAnsi="仿宋" w:eastAsia="仿宋" w:cs="仿宋"/>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8、机关运行费：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9、上年结转：</w:t>
      </w:r>
      <w:r>
        <w:rPr>
          <w:rFonts w:hint="eastAsia" w:ascii="仿宋" w:hAnsi="仿宋" w:eastAsia="仿宋" w:cs="仿宋"/>
          <w:color w:val="000000"/>
          <w:sz w:val="32"/>
          <w:szCs w:val="32"/>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10、事业单位经营支出：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18" w:name="_Toc_3_3_0000000018"/>
      <w:r>
        <w:rPr>
          <w:rFonts w:hint="eastAsia" w:ascii="黑体" w:hAnsi="黑体" w:eastAsia="黑体" w:cs="黑体"/>
          <w:color w:val="000000"/>
          <w:sz w:val="32"/>
        </w:rPr>
        <w:t>九、其他需要说明的事项</w:t>
      </w:r>
      <w:bookmarkEnd w:id="18"/>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ascii="仿宋" w:hAnsi="仿宋" w:eastAsia="仿宋" w:cs="仿宋"/>
          <w:color w:val="000000"/>
          <w:sz w:val="32"/>
          <w:szCs w:val="32"/>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panose1 w:val="03000509000000000000"/>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6760F"/>
    <w:multiLevelType w:val="singleLevel"/>
    <w:tmpl w:val="D7F6760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UzYTBlZTI5YjRkYzQ3YjI1NWZhOTA3MzFlODcwN2MifQ=="/>
  </w:docVars>
  <w:rsids>
    <w:rsidRoot w:val="00EA1F19"/>
    <w:rsid w:val="00855121"/>
    <w:rsid w:val="00A107F3"/>
    <w:rsid w:val="00D40443"/>
    <w:rsid w:val="00EA1F19"/>
    <w:rsid w:val="00F02849"/>
    <w:rsid w:val="435C1280"/>
    <w:rsid w:val="49BE0081"/>
    <w:rsid w:val="50575F45"/>
    <w:rsid w:val="64FE7BE8"/>
    <w:rsid w:val="71983C79"/>
    <w:rsid w:val="78A26D88"/>
    <w:rsid w:val="7C0E38C5"/>
    <w:rsid w:val="7E4429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toc 1"/>
    <w:basedOn w:val="1"/>
    <w:next w:val="1"/>
    <w:qFormat/>
    <w:uiPriority w:val="99"/>
    <w:pPr>
      <w:spacing w:before="120"/>
      <w:ind w:firstLine="560"/>
    </w:pPr>
    <w:rPr>
      <w:rFonts w:eastAsia="方正仿宋_GBK"/>
      <w:color w:val="000000"/>
      <w:sz w:val="28"/>
    </w:rPr>
  </w:style>
  <w:style w:type="paragraph" w:styleId="4">
    <w:name w:val="toc 4"/>
    <w:basedOn w:val="1"/>
    <w:next w:val="1"/>
    <w:qFormat/>
    <w:uiPriority w:val="99"/>
    <w:pPr>
      <w:ind w:left="720"/>
    </w:pPr>
  </w:style>
  <w:style w:type="paragraph" w:styleId="5">
    <w:name w:val="toc 2"/>
    <w:basedOn w:val="1"/>
    <w:next w:val="1"/>
    <w:qFormat/>
    <w:uiPriority w:val="99"/>
    <w:pPr>
      <w:ind w:left="240"/>
    </w:p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21"/>
    <w:basedOn w:val="1"/>
    <w:qFormat/>
    <w:uiPriority w:val="99"/>
    <w:pPr>
      <w:jc w:val="center"/>
    </w:pPr>
    <w:rPr>
      <w:rFonts w:ascii="方正小标宋_GBK" w:hAnsi="方正小标宋_GBK" w:eastAsia="方正小标宋_GBK" w:cs="方正小标宋_GBK"/>
    </w:rPr>
  </w:style>
  <w:style w:type="paragraph" w:customStyle="1" w:styleId="11">
    <w:name w:val="单元格样式20"/>
    <w:basedOn w:val="1"/>
    <w:qFormat/>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2"/>
    <w:basedOn w:val="1"/>
    <w:uiPriority w:val="99"/>
    <w:rPr>
      <w:rFonts w:ascii="方正书宋_GBK" w:hAnsi="方正书宋_GBK" w:eastAsia="方正书宋_GBK" w:cs="方正书宋_GBK"/>
      <w:sz w:val="21"/>
    </w:rPr>
  </w:style>
  <w:style w:type="paragraph" w:customStyle="1" w:styleId="15">
    <w:name w:val="单元格样式3"/>
    <w:basedOn w:val="1"/>
    <w:qFormat/>
    <w:uiPriority w:val="99"/>
    <w:pPr>
      <w:jc w:val="center"/>
    </w:pPr>
    <w:rPr>
      <w:rFonts w:ascii="方正书宋_GBK" w:hAnsi="方正书宋_GBK" w:eastAsia="方正书宋_GBK" w:cs="方正书宋_GBK"/>
      <w:sz w:val="21"/>
    </w:rPr>
  </w:style>
  <w:style w:type="paragraph" w:customStyle="1" w:styleId="16">
    <w:name w:val="单元格样式6"/>
    <w:basedOn w:val="1"/>
    <w:qFormat/>
    <w:uiPriority w:val="99"/>
    <w:pPr>
      <w:jc w:val="center"/>
    </w:pPr>
    <w:rPr>
      <w:rFonts w:ascii="方正书宋_GBK" w:hAnsi="方正书宋_GBK" w:eastAsia="方正书宋_GBK" w:cs="方正书宋_GBK"/>
      <w:b/>
      <w:sz w:val="21"/>
    </w:rPr>
  </w:style>
  <w:style w:type="paragraph" w:customStyle="1" w:styleId="17">
    <w:name w:val="单元格样式7"/>
    <w:basedOn w:val="1"/>
    <w:uiPriority w:val="99"/>
    <w:pPr>
      <w:jc w:val="right"/>
    </w:pPr>
    <w:rPr>
      <w:rFonts w:ascii="方正书宋_GBK" w:hAnsi="方正书宋_GBK" w:eastAsia="方正书宋_GBK" w:cs="方正书宋_GBK"/>
      <w:b/>
      <w:sz w:val="21"/>
    </w:rPr>
  </w:style>
  <w:style w:type="paragraph" w:customStyle="1" w:styleId="18">
    <w:name w:val="单元格样式5"/>
    <w:basedOn w:val="1"/>
    <w:qFormat/>
    <w:uiPriority w:val="99"/>
    <w:rPr>
      <w:rFonts w:ascii="方正书宋_GBK" w:hAnsi="方正书宋_GBK" w:eastAsia="方正书宋_GBK" w:cs="方正书宋_GBK"/>
      <w:b/>
      <w:sz w:val="21"/>
    </w:rPr>
  </w:style>
  <w:style w:type="paragraph" w:customStyle="1" w:styleId="19">
    <w:name w:val="插入文本样式-插入部门职责文件"/>
    <w:basedOn w:val="1"/>
    <w:qFormat/>
    <w:uiPriority w:val="99"/>
    <w:pPr>
      <w:spacing w:line="500" w:lineRule="exact"/>
      <w:ind w:firstLine="560"/>
    </w:pPr>
    <w:rPr>
      <w:rFonts w:eastAsia="方正仿宋_GBK"/>
      <w:sz w:val="28"/>
    </w:rPr>
  </w:style>
  <w:style w:type="paragraph" w:customStyle="1" w:styleId="20">
    <w:name w:val="插入文本样式-插入预算公开部门预算安排的总体情况文件"/>
    <w:basedOn w:val="1"/>
    <w:uiPriority w:val="99"/>
    <w:pPr>
      <w:spacing w:line="500" w:lineRule="exact"/>
      <w:ind w:firstLine="560"/>
    </w:pPr>
    <w:rPr>
      <w:rFonts w:eastAsia="方正仿宋_GBK"/>
      <w:sz w:val="28"/>
    </w:rPr>
  </w:style>
  <w:style w:type="paragraph" w:customStyle="1" w:styleId="21">
    <w:name w:val="插入文本样式-插入预算公开部门机关运行经费安排情况文件"/>
    <w:basedOn w:val="1"/>
    <w:uiPriority w:val="99"/>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插入文本样式-插入总体目标文件"/>
    <w:basedOn w:val="1"/>
    <w:uiPriority w:val="99"/>
    <w:pPr>
      <w:spacing w:line="500" w:lineRule="exact"/>
      <w:ind w:firstLine="560"/>
    </w:pPr>
    <w:rPr>
      <w:rFonts w:eastAsia="方正仿宋_GBK"/>
      <w:sz w:val="28"/>
    </w:rPr>
  </w:style>
  <w:style w:type="paragraph" w:customStyle="1" w:styleId="24">
    <w:name w:val="插入文本样式-插入职责分类绩效目标文件"/>
    <w:basedOn w:val="1"/>
    <w:uiPriority w:val="99"/>
    <w:pPr>
      <w:spacing w:line="500" w:lineRule="exact"/>
      <w:ind w:firstLine="560"/>
    </w:pPr>
    <w:rPr>
      <w:rFonts w:eastAsia="方正仿宋_GBK"/>
      <w:sz w:val="28"/>
    </w:rPr>
  </w:style>
  <w:style w:type="paragraph" w:customStyle="1" w:styleId="25">
    <w:name w:val="插入文本样式-插入实现年度发展规划目标的保障措施文件"/>
    <w:basedOn w:val="1"/>
    <w:uiPriority w:val="99"/>
    <w:pPr>
      <w:spacing w:line="500" w:lineRule="exact"/>
      <w:ind w:firstLine="560"/>
    </w:pPr>
    <w:rPr>
      <w:rFonts w:eastAsia="方正仿宋_GBK"/>
      <w:sz w:val="28"/>
    </w:rPr>
  </w:style>
  <w:style w:type="paragraph" w:customStyle="1" w:styleId="26">
    <w:name w:val="单元格样式23"/>
    <w:basedOn w:val="1"/>
    <w:qFormat/>
    <w:uiPriority w:val="99"/>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99"/>
    <w:pPr>
      <w:spacing w:line="500" w:lineRule="exact"/>
      <w:ind w:firstLine="560"/>
    </w:pPr>
    <w:rPr>
      <w:rFonts w:eastAsia="方正仿宋_GBK"/>
      <w:sz w:val="28"/>
    </w:rPr>
  </w:style>
  <w:style w:type="paragraph" w:customStyle="1" w:styleId="28">
    <w:name w:val="插入文本样式-插入预算公开单位预算安排的总体情况文件"/>
    <w:basedOn w:val="1"/>
    <w:uiPriority w:val="99"/>
    <w:pPr>
      <w:spacing w:line="500" w:lineRule="exact"/>
      <w:ind w:firstLine="560"/>
    </w:pPr>
    <w:rPr>
      <w:rFonts w:eastAsia="方正仿宋_GBK"/>
      <w:sz w:val="28"/>
    </w:rPr>
  </w:style>
  <w:style w:type="paragraph" w:customStyle="1" w:styleId="29">
    <w:name w:val="插入文本样式-插入预算公开单位机关运行经费安排情况文件"/>
    <w:basedOn w:val="1"/>
    <w:uiPriority w:val="99"/>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35</Pages>
  <Words>11045</Words>
  <Characters>12430</Characters>
  <Lines>0</Lines>
  <Paragraphs>0</Paragraphs>
  <TotalTime>2</TotalTime>
  <ScaleCrop>false</ScaleCrop>
  <LinksUpToDate>false</LinksUpToDate>
  <CharactersWithSpaces>12610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2022-03-03T08:01:00Z</dcterms:created>
  <dc:creator>心旅途 *</dc:creator>
  <cp:lastModifiedBy>Administrator</cp:lastModifiedBy>
  <dcterms:modified xsi:type="dcterms:W3CDTF">2022-02-10T09:12:14Z</dcterms:modified>
  <dc:title>2022年部门预算信息公开目录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724D5AC7AF564DD8A439386A13BFD57F</vt:lpwstr>
  </property>
</Properties>
</file>